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jc w:val="center"/>
        <w:rPr>
          <w:rFonts w:hAnsi="宋体" w:eastAsia="方正仿宋_GBK"/>
          <w:sz w:val="32"/>
        </w:rPr>
      </w:pPr>
    </w:p>
    <w:p>
      <w:pPr>
        <w:pStyle w:val="4"/>
        <w:spacing w:line="600" w:lineRule="exact"/>
        <w:jc w:val="center"/>
        <w:rPr>
          <w:rFonts w:hAnsi="宋体" w:eastAsia="方正仿宋_GBK"/>
          <w:sz w:val="32"/>
        </w:rPr>
      </w:pPr>
      <w:r>
        <w:pict>
          <v:shape id="_x0000_s1026" o:spid="_x0000_s1026" o:spt="172" type="#_x0000_t172" style="position:absolute;left:0pt;margin-left:9.7pt;margin-top:19.55pt;height:55.05pt;width:421.7pt;mso-wrap-distance-bottom:0pt;mso-wrap-distance-left:9pt;mso-wrap-distance-right:9pt;mso-wrap-distance-top:0pt;z-index:251660288;mso-width-relative:page;mso-height-relative:page;" fillcolor="#FF0000" filled="t" stroked="t" coordsize="21600,21600" adj="0">
            <v:path/>
            <v:fill on="t" focussize="0,0"/>
            <v:stroke color="#FF0000"/>
            <v:imagedata o:title=""/>
            <o:lock v:ext="edit"/>
            <v:textpath on="t" fitshape="t" fitpath="t" trim="t" xscale="f" string="上杭县科学技术协会文件" style="font-family:方正小标宋简体;font-size:36pt;v-text-align:center;"/>
            <w10:wrap type="square"/>
          </v:shape>
        </w:pict>
      </w:r>
    </w:p>
    <w:tbl>
      <w:tblPr>
        <w:tblStyle w:val="7"/>
        <w:tblpPr w:leftFromText="180" w:rightFromText="180" w:vertAnchor="text" w:horzAnchor="margin" w:tblpY="8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0" w:type="dxa"/>
            <w:tcBorders>
              <w:top w:val="nil"/>
              <w:left w:val="nil"/>
              <w:bottom w:val="single" w:color="FF0000" w:sz="12" w:space="0"/>
              <w:right w:val="nil"/>
            </w:tcBorders>
          </w:tcPr>
          <w:p>
            <w:pPr>
              <w:spacing w:line="600" w:lineRule="exact"/>
              <w:ind w:firstLine="340" w:firstLineChars="100"/>
              <w:rPr>
                <w:rFonts w:ascii="Times New Roman" w:hAnsi="Times New Roman" w:eastAsia="仿宋_GB2312"/>
                <w:sz w:val="34"/>
                <w:szCs w:val="34"/>
              </w:rPr>
            </w:pPr>
          </w:p>
        </w:tc>
      </w:tr>
    </w:tbl>
    <w:p>
      <w:pPr>
        <w:spacing w:line="600" w:lineRule="exact"/>
        <w:jc w:val="center"/>
        <w:rPr>
          <w:rFonts w:ascii="宋体" w:cs="方正小标宋简体"/>
          <w:sz w:val="44"/>
          <w:szCs w:val="44"/>
        </w:rPr>
      </w:pPr>
    </w:p>
    <w:p>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上杭县科学技术协会关于巡察整改</w:t>
      </w:r>
    </w:p>
    <w:p>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进展情况的通报</w:t>
      </w:r>
    </w:p>
    <w:p>
      <w:pPr>
        <w:rPr>
          <w:sz w:val="32"/>
          <w:szCs w:val="32"/>
        </w:rPr>
      </w:pPr>
      <w:bookmarkStart w:id="0" w:name="_GoBack"/>
      <w:bookmarkEnd w:id="0"/>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根据县委巡察工作的统一部署，</w:t>
      </w:r>
      <w:r>
        <w:rPr>
          <w:rFonts w:ascii="仿宋_GB2312" w:hAnsi="仿宋_GB2312" w:eastAsia="仿宋_GB2312" w:cs="仿宋_GB2312"/>
          <w:color w:val="auto"/>
          <w:sz w:val="32"/>
          <w:szCs w:val="32"/>
          <w:shd w:val="clear" w:color="auto" w:fill="FFFFFF"/>
        </w:rPr>
        <w:t>2021</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12</w:t>
      </w:r>
      <w:r>
        <w:rPr>
          <w:rFonts w:hint="eastAsia" w:ascii="仿宋_GB2312" w:hAnsi="仿宋_GB2312" w:eastAsia="仿宋_GB2312" w:cs="仿宋_GB2312"/>
          <w:color w:val="auto"/>
          <w:sz w:val="32"/>
          <w:szCs w:val="32"/>
          <w:shd w:val="clear" w:color="auto" w:fill="FFFFFF"/>
        </w:rPr>
        <w:t>月</w:t>
      </w:r>
      <w:r>
        <w:rPr>
          <w:rFonts w:ascii="仿宋_GB2312" w:hAnsi="仿宋_GB2312" w:eastAsia="仿宋_GB2312" w:cs="仿宋_GB2312"/>
          <w:color w:val="auto"/>
          <w:sz w:val="32"/>
          <w:szCs w:val="32"/>
          <w:shd w:val="clear" w:color="auto" w:fill="FFFFFF"/>
        </w:rPr>
        <w:t>14</w:t>
      </w:r>
      <w:r>
        <w:rPr>
          <w:rFonts w:hint="eastAsia" w:ascii="仿宋_GB2312" w:hAnsi="仿宋_GB2312" w:eastAsia="仿宋_GB2312" w:cs="仿宋_GB2312"/>
          <w:color w:val="auto"/>
          <w:sz w:val="32"/>
          <w:szCs w:val="32"/>
          <w:shd w:val="clear" w:color="auto" w:fill="FFFFFF"/>
        </w:rPr>
        <w:t>日至</w:t>
      </w:r>
      <w:r>
        <w:rPr>
          <w:rFonts w:ascii="仿宋_GB2312" w:hAnsi="仿宋_GB2312" w:eastAsia="仿宋_GB2312" w:cs="仿宋_GB2312"/>
          <w:color w:val="auto"/>
          <w:sz w:val="32"/>
          <w:szCs w:val="32"/>
          <w:shd w:val="clear" w:color="auto" w:fill="FFFFFF"/>
        </w:rPr>
        <w:t>2021</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12</w:t>
      </w:r>
      <w:r>
        <w:rPr>
          <w:rFonts w:hint="eastAsia" w:ascii="仿宋_GB2312" w:hAnsi="仿宋_GB2312" w:eastAsia="仿宋_GB2312" w:cs="仿宋_GB2312"/>
          <w:color w:val="auto"/>
          <w:sz w:val="32"/>
          <w:szCs w:val="32"/>
          <w:shd w:val="clear" w:color="auto" w:fill="FFFFFF"/>
        </w:rPr>
        <w:t>月</w:t>
      </w:r>
      <w:r>
        <w:rPr>
          <w:rFonts w:ascii="仿宋_GB2312" w:hAnsi="仿宋_GB2312" w:eastAsia="仿宋_GB2312" w:cs="仿宋_GB2312"/>
          <w:color w:val="auto"/>
          <w:sz w:val="32"/>
          <w:szCs w:val="32"/>
          <w:shd w:val="clear" w:color="auto" w:fill="FFFFFF"/>
        </w:rPr>
        <w:t>31</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rPr>
        <w:t>，县委巡察二组对县科学技术协会开展了巡察</w:t>
      </w:r>
      <w:r>
        <w:rPr>
          <w:rFonts w:hint="eastAsia" w:ascii="仿宋_GB2312" w:hAnsi="仿宋_GB2312" w:eastAsia="仿宋_GB2312" w:cs="仿宋_GB2312"/>
          <w:color w:val="auto"/>
          <w:sz w:val="32"/>
          <w:szCs w:val="32"/>
          <w:lang w:eastAsia="zh-CN"/>
        </w:rPr>
        <w:t>，并于</w:t>
      </w:r>
      <w:r>
        <w:rPr>
          <w:rFonts w:hint="eastAsia" w:ascii="仿宋_GB2312" w:hAnsi="仿宋_GB2312" w:eastAsia="仿宋_GB2312" w:cs="仿宋_GB2312"/>
          <w:color w:val="auto"/>
          <w:sz w:val="32"/>
          <w:szCs w:val="32"/>
          <w:lang w:val="en-US" w:eastAsia="zh-CN"/>
        </w:rPr>
        <w:t>2022年4月1日反馈了巡察意见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按照党务公开原则和巡察工作有关要求，</w:t>
      </w:r>
      <w:r>
        <w:rPr>
          <w:rFonts w:hint="eastAsia" w:ascii="仿宋_GB2312" w:hAnsi="仿宋_GB2312" w:eastAsia="仿宋_GB2312" w:cs="仿宋_GB2312"/>
          <w:color w:val="auto"/>
          <w:sz w:val="32"/>
          <w:szCs w:val="32"/>
        </w:rPr>
        <w:t>现将整改情况</w:t>
      </w:r>
      <w:r>
        <w:rPr>
          <w:rFonts w:hint="eastAsia" w:ascii="仿宋_GB2312" w:hAnsi="仿宋_GB2312" w:eastAsia="仿宋_GB2312" w:cs="仿宋_GB2312"/>
          <w:color w:val="auto"/>
          <w:sz w:val="32"/>
          <w:szCs w:val="32"/>
          <w:lang w:eastAsia="zh-CN"/>
        </w:rPr>
        <w:t>予以公布。</w:t>
      </w:r>
    </w:p>
    <w:p>
      <w:pPr>
        <w:spacing w:line="600" w:lineRule="exact"/>
        <w:ind w:firstLine="640" w:firstLineChars="200"/>
        <w:rPr>
          <w:rFonts w:ascii="黑体" w:eastAsia="黑体" w:cs="宋体"/>
          <w:color w:val="auto"/>
          <w:sz w:val="32"/>
          <w:szCs w:val="32"/>
        </w:rPr>
      </w:pPr>
      <w:r>
        <w:rPr>
          <w:rFonts w:hint="eastAsia" w:ascii="黑体" w:eastAsia="黑体" w:cs="宋体"/>
          <w:color w:val="auto"/>
          <w:sz w:val="32"/>
          <w:szCs w:val="32"/>
        </w:rPr>
        <w:t>一、提升站位，坚决把巡察整改作为一项政治任务落到实处</w:t>
      </w:r>
    </w:p>
    <w:p>
      <w:pPr>
        <w:spacing w:line="600" w:lineRule="exact"/>
        <w:ind w:firstLine="643" w:firstLineChars="200"/>
        <w:rPr>
          <w:rFonts w:ascii="仿宋_GB2312" w:eastAsia="仿宋_GB2312" w:cs="宋体"/>
          <w:color w:val="auto"/>
          <w:sz w:val="32"/>
          <w:szCs w:val="32"/>
        </w:rPr>
      </w:pPr>
      <w:r>
        <w:rPr>
          <w:rFonts w:hint="eastAsia" w:ascii="楷体_GB2312" w:eastAsia="楷体_GB2312" w:cs="宋体"/>
          <w:b/>
          <w:color w:val="auto"/>
          <w:sz w:val="32"/>
          <w:szCs w:val="32"/>
        </w:rPr>
        <w:t>（一）高度重视，统一认识。</w:t>
      </w:r>
      <w:r>
        <w:rPr>
          <w:rFonts w:hint="eastAsia" w:ascii="仿宋_GB2312" w:eastAsia="仿宋_GB2312" w:cs="宋体"/>
          <w:color w:val="auto"/>
          <w:sz w:val="32"/>
          <w:szCs w:val="32"/>
        </w:rPr>
        <w:t>巡察组反馈意见中指出的问题，客观中肯、切中要害，提出的要求具有很强的针对性、指导性。县科协对此高度重视、态度鲜明，完全赞同和诚恳接受巡察反馈意见。巡察意见反馈后，我会认真组织召开了巡察整改工作专题民主生活会，认真梳理、落实整改、按时见效。李金玉同志作为主要负责人，担负起巡察整改第一责任，要求以上率下、全员参与，以巡察整改的实效推动建章立制及科协事业发展。全会上下统一思想、提高认识，坚持问题导向、压实责任，坚持综合施策、精准发力，坚持对账销号，坚持整体联动、合力攻坚，促进整改工作深入扎实开展，确保反馈意见件件有着落、事事有回音。</w:t>
      </w:r>
    </w:p>
    <w:p>
      <w:pPr>
        <w:spacing w:line="600" w:lineRule="exact"/>
        <w:ind w:firstLine="643" w:firstLineChars="200"/>
        <w:rPr>
          <w:rFonts w:ascii="仿宋_GB2312" w:eastAsia="仿宋_GB2312" w:cs="宋体"/>
          <w:color w:val="auto"/>
          <w:sz w:val="32"/>
          <w:szCs w:val="32"/>
        </w:rPr>
      </w:pPr>
      <w:r>
        <w:rPr>
          <w:rFonts w:hint="eastAsia" w:ascii="楷体_GB2312" w:eastAsia="楷体_GB2312" w:cs="宋体"/>
          <w:b/>
          <w:color w:val="auto"/>
          <w:sz w:val="32"/>
          <w:szCs w:val="32"/>
        </w:rPr>
        <w:t>（二）加强领导，明确责任。</w:t>
      </w:r>
      <w:r>
        <w:rPr>
          <w:rFonts w:hint="eastAsia" w:ascii="仿宋_GB2312" w:eastAsia="仿宋_GB2312" w:cs="宋体"/>
          <w:color w:val="auto"/>
          <w:sz w:val="32"/>
          <w:szCs w:val="32"/>
        </w:rPr>
        <w:t>成立了由县科协党支部书记、主席李金玉同志</w:t>
      </w:r>
      <w:r>
        <w:rPr>
          <w:rFonts w:hint="eastAsia" w:ascii="仿宋_GB2312" w:eastAsia="仿宋_GB2312" w:cs="宋体"/>
          <w:color w:val="auto"/>
          <w:sz w:val="32"/>
          <w:szCs w:val="32"/>
          <w:lang w:eastAsia="zh-CN"/>
        </w:rPr>
        <w:t>担</w:t>
      </w:r>
      <w:r>
        <w:rPr>
          <w:rFonts w:hint="eastAsia" w:ascii="仿宋_GB2312" w:eastAsia="仿宋_GB2312" w:cs="宋体"/>
          <w:color w:val="auto"/>
          <w:sz w:val="32"/>
          <w:szCs w:val="32"/>
        </w:rPr>
        <w:t>任组长、总负责，</w:t>
      </w:r>
      <w:r>
        <w:rPr>
          <w:rFonts w:hint="eastAsia" w:ascii="仿宋_GB2312" w:eastAsia="仿宋_GB2312" w:cs="宋体"/>
          <w:color w:val="auto"/>
          <w:sz w:val="32"/>
          <w:szCs w:val="32"/>
          <w:lang w:eastAsia="zh-CN"/>
        </w:rPr>
        <w:t>认真履行整改第一责任人职责，先后</w:t>
      </w:r>
      <w:r>
        <w:rPr>
          <w:rFonts w:hint="eastAsia" w:ascii="仿宋_GB2312" w:eastAsia="仿宋_GB2312" w:cs="宋体"/>
          <w:color w:val="auto"/>
          <w:sz w:val="32"/>
          <w:szCs w:val="32"/>
          <w:lang w:val="en-US" w:eastAsia="zh-CN"/>
        </w:rPr>
        <w:t>3次召开整改专门会议进行安排部署，层层传导整改压力。</w:t>
      </w:r>
      <w:r>
        <w:rPr>
          <w:rFonts w:hint="eastAsia" w:ascii="仿宋_GB2312" w:eastAsia="仿宋_GB2312" w:cs="宋体"/>
          <w:color w:val="auto"/>
          <w:sz w:val="32"/>
          <w:szCs w:val="32"/>
        </w:rPr>
        <w:t>分管领导、相关责任人为成员的整改工作领导小组，强化对整改落实工作的领导，确保各项整改工作部署到位、责任到位、落实到位。根据巡察问题清单，领导班子成员主动辨析问题、挑实责任，中层负责人主动认领问题、划定责任，全会上下层层带动，深入分析查找问题的根源，逐项制定整改落实的举措；把整改事项落实到责任领导、责任单位和具体责任人，具体整改任务和每项任务的责任人、整改期限，要求立行立改、改出成效，确保一件一件落实、一条一条兑现。对简单应付、推诿扯皮、整改不力的，将取消评先评优资格，坚决追责问责。</w:t>
      </w:r>
    </w:p>
    <w:p>
      <w:pPr>
        <w:widowControl/>
        <w:spacing w:line="600" w:lineRule="exact"/>
        <w:ind w:firstLine="643" w:firstLineChars="200"/>
        <w:rPr>
          <w:rFonts w:ascii="仿宋_GB2312" w:hAnsi="仿宋_GB2312" w:eastAsia="仿宋_GB2312" w:cs="仿宋_GB2312"/>
          <w:color w:val="auto"/>
          <w:sz w:val="32"/>
          <w:szCs w:val="32"/>
        </w:rPr>
      </w:pPr>
      <w:r>
        <w:rPr>
          <w:rFonts w:hint="eastAsia" w:ascii="楷体_GB2312" w:eastAsia="楷体_GB2312" w:cs="宋体"/>
          <w:b/>
          <w:color w:val="auto"/>
          <w:sz w:val="32"/>
          <w:szCs w:val="32"/>
        </w:rPr>
        <w:t>（三）认真落实，强化运用。</w:t>
      </w:r>
      <w:r>
        <w:rPr>
          <w:rFonts w:hint="eastAsia" w:ascii="仿宋_GB2312" w:hAnsi="仿宋_GB2312" w:eastAsia="仿宋_GB2312" w:cs="仿宋_GB2312"/>
          <w:color w:val="auto"/>
          <w:sz w:val="32"/>
          <w:szCs w:val="32"/>
          <w:lang w:eastAsia="zh-CN"/>
        </w:rPr>
        <w:t>我会</w:t>
      </w:r>
      <w:r>
        <w:rPr>
          <w:rFonts w:hint="eastAsia" w:ascii="仿宋_GB2312" w:hAnsi="仿宋_GB2312" w:eastAsia="仿宋_GB2312" w:cs="仿宋_GB2312"/>
          <w:color w:val="auto"/>
          <w:sz w:val="32"/>
          <w:szCs w:val="32"/>
        </w:rPr>
        <w:t>以严肃认真的态度，深刻反思县委巡察二组反馈的问题，认真梳理分类，剖析根源，找准症结，积极落实整改。修订完善《上杭县科协关于加强机关作风建设的规定》《上杭县科协首问责任制度》《上杭县科协财务管理制度》等</w:t>
      </w:r>
      <w:r>
        <w:rPr>
          <w:rFonts w:hint="eastAsia" w:ascii="仿宋_GB2312" w:hAnsi="仿宋_GB2312" w:eastAsia="仿宋_GB2312" w:cs="仿宋_GB2312"/>
          <w:color w:val="auto"/>
          <w:sz w:val="32"/>
          <w:szCs w:val="32"/>
          <w:lang w:eastAsia="zh-CN"/>
        </w:rPr>
        <w:t>工作机制</w:t>
      </w:r>
      <w:r>
        <w:rPr>
          <w:rFonts w:hint="eastAsia" w:ascii="仿宋_GB2312" w:hAnsi="仿宋_GB2312" w:eastAsia="仿宋_GB2312" w:cs="仿宋_GB2312"/>
          <w:color w:val="auto"/>
          <w:sz w:val="32"/>
          <w:szCs w:val="32"/>
        </w:rPr>
        <w:t>，加强项目实施监督管理，规范财务管理制度，加强干部监督管理等工作机制，严明党规党纪，着力建章立制，切实堵塞漏洞，从源头上巩固巡察成果，切实推进全面从严治党向基层延伸。</w:t>
      </w:r>
    </w:p>
    <w:p>
      <w:pPr>
        <w:spacing w:line="600" w:lineRule="exact"/>
        <w:ind w:firstLine="640" w:firstLineChars="200"/>
        <w:rPr>
          <w:rFonts w:ascii="黑体" w:eastAsia="黑体" w:cs="Times New Roman"/>
          <w:color w:val="auto"/>
          <w:sz w:val="32"/>
          <w:szCs w:val="32"/>
        </w:rPr>
      </w:pPr>
      <w:r>
        <w:rPr>
          <w:rFonts w:hint="eastAsia" w:ascii="黑体" w:eastAsia="黑体" w:cs="宋体"/>
          <w:color w:val="auto"/>
          <w:sz w:val="32"/>
          <w:szCs w:val="32"/>
        </w:rPr>
        <w:t>二、巡察反馈问题的整改情况</w:t>
      </w:r>
    </w:p>
    <w:p>
      <w:pPr>
        <w:spacing w:line="600" w:lineRule="exact"/>
        <w:ind w:firstLine="679" w:firstLineChars="200"/>
        <w:rPr>
          <w:rFonts w:ascii="Times New Roman" w:hAnsi="Times New Roman" w:eastAsia="楷体_GB2312" w:cs="宋体"/>
          <w:b/>
          <w:color w:val="auto"/>
          <w:spacing w:val="-11"/>
          <w:sz w:val="36"/>
          <w:szCs w:val="36"/>
        </w:rPr>
      </w:pPr>
      <w:r>
        <w:rPr>
          <w:rFonts w:hint="eastAsia" w:ascii="Times New Roman" w:hAnsi="Times New Roman" w:eastAsia="楷体_GB2312" w:cs="宋体"/>
          <w:b/>
          <w:color w:val="auto"/>
          <w:spacing w:val="-11"/>
          <w:sz w:val="36"/>
          <w:szCs w:val="36"/>
        </w:rPr>
        <w:t>（一）聚焦贯彻落实党的路线方针政策、党中央决策部署及省委、市委、县委工作要求方面</w:t>
      </w:r>
    </w:p>
    <w:p>
      <w:pPr>
        <w:spacing w:line="6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rPr>
        <w:t>关于</w:t>
      </w:r>
      <w:r>
        <w:rPr>
          <w:rFonts w:hint="eastAsia" w:ascii="仿宋_GB2312" w:hAnsi="仿宋_GB2312" w:eastAsia="仿宋_GB2312" w:cs="仿宋_GB2312"/>
          <w:b/>
          <w:bCs/>
          <w:color w:val="auto"/>
          <w:sz w:val="32"/>
          <w:szCs w:val="32"/>
        </w:rPr>
        <w:t>学深悟透新思想，展现新时代新气象不足</w:t>
      </w:r>
      <w:r>
        <w:rPr>
          <w:rFonts w:hint="eastAsia" w:ascii="仿宋_GB2312" w:hAnsi="仿宋_GB2312" w:eastAsia="仿宋_GB2312" w:cs="仿宋_GB2312"/>
          <w:b/>
          <w:color w:val="auto"/>
          <w:sz w:val="32"/>
          <w:szCs w:val="32"/>
        </w:rPr>
        <w:t>的问题</w:t>
      </w:r>
    </w:p>
    <w:p>
      <w:pPr>
        <w:spacing w:line="600" w:lineRule="exact"/>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val="0"/>
          <w:bCs w:val="0"/>
          <w:color w:val="auto"/>
          <w:sz w:val="32"/>
          <w:szCs w:val="32"/>
        </w:rPr>
        <w:t>未认真贯彻落实习近平总书记关于科协工作的相关重要讲话精神和十九届四中、五中、六中全会精神，未结合本单位制定切实有效的贯彻实施意见，依旧停留在传达层面，学习成效差。</w:t>
      </w:r>
    </w:p>
    <w:p>
      <w:pPr>
        <w:spacing w:line="600" w:lineRule="exact"/>
        <w:ind w:firstLine="643" w:firstLineChars="200"/>
        <w:rPr>
          <w:rFonts w:hint="eastAsia"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color w:val="auto"/>
          <w:sz w:val="32"/>
          <w:szCs w:val="32"/>
        </w:rPr>
        <w:t>着力打造学习型班子，把学习</w:t>
      </w:r>
      <w:r>
        <w:rPr>
          <w:rFonts w:hint="eastAsia" w:ascii="仿宋_GB2312" w:hAnsi="仿宋_GB2312" w:eastAsia="仿宋_GB2312" w:cs="仿宋_GB2312"/>
          <w:color w:val="auto"/>
          <w:sz w:val="32"/>
          <w:szCs w:val="32"/>
          <w:lang w:eastAsia="zh-CN"/>
        </w:rPr>
        <w:t>领会</w:t>
      </w:r>
      <w:r>
        <w:rPr>
          <w:rFonts w:hint="eastAsia" w:ascii="仿宋_GB2312" w:hAnsi="仿宋_GB2312" w:eastAsia="仿宋_GB2312" w:cs="仿宋_GB2312"/>
          <w:color w:val="auto"/>
          <w:sz w:val="32"/>
          <w:szCs w:val="32"/>
        </w:rPr>
        <w:t>习近平总书记系列重要讲话作为首要政治任务，学精学透，融入到指导和推进科协实际工作中。党支部每月至少组织一次集中学习活动，</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日，组织党员干部认真学习习近平总书记在中国科协第十次全国代表大会上的讲话，会后结合科协实际认真制订贯彻实施意见，将任务分解落实到各部（室）、责任到人。</w:t>
      </w: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color w:val="auto"/>
          <w:sz w:val="32"/>
          <w:szCs w:val="32"/>
        </w:rPr>
        <w:t>进一步规范党支部理论学习，严格落实“三会一课”制度，党支部每月至少组织一次集中学习活动，认真学习领悟习近平总书记关于科协工作的相关重要讲话精神，十九届四中、五中、六中全会精神和《习近平在福建》等系列采访实录及《习近平谈治国理政》第三卷。</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日，组织党员干部认真学习</w:t>
      </w:r>
      <w:r>
        <w:rPr>
          <w:rFonts w:hint="eastAsia" w:ascii="仿宋_GB2312" w:hAnsi="仿宋_GB2312" w:eastAsia="仿宋_GB2312" w:cs="仿宋_GB2312"/>
          <w:color w:val="auto"/>
          <w:sz w:val="32"/>
          <w:szCs w:val="40"/>
        </w:rPr>
        <w:t>《习近平在福建》上册“习近平同志抓住历史机遇，对福建的改革开放作出了历史性贡献”、《习近平谈治国理政》第三卷第一章节。</w:t>
      </w: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color w:val="auto"/>
          <w:sz w:val="32"/>
          <w:szCs w:val="32"/>
        </w:rPr>
        <w:t>是</w:t>
      </w:r>
      <w:r>
        <w:rPr>
          <w:rFonts w:hint="eastAsia" w:ascii="仿宋_GB2312" w:hAnsi="仿宋_GB2312" w:eastAsia="仿宋_GB2312" w:cs="仿宋_GB2312"/>
          <w:color w:val="auto"/>
          <w:sz w:val="32"/>
          <w:szCs w:val="32"/>
        </w:rPr>
        <w:t>再学习习近平总书记在中央人才工作会议上的讲话，结合科协实际认真制订贯彻实施意见，将任务分解落实到各部（室）、责任到人。</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color w:val="auto"/>
          <w:sz w:val="32"/>
          <w:szCs w:val="32"/>
        </w:rPr>
        <w:t>开展交流研讨心得体会，要求领导干部结合科协工作实际，重新撰写十九届六中全会精神心得体会。</w:t>
      </w:r>
      <w:r>
        <w:rPr>
          <w:rFonts w:ascii="仿宋_GB2312" w:hAnsi="仿宋_GB2312" w:eastAsia="仿宋_GB2312" w:cs="仿宋_GB2312"/>
          <w:color w:val="auto"/>
          <w:sz w:val="32"/>
          <w:szCs w:val="40"/>
        </w:rPr>
        <w:t>5</w:t>
      </w:r>
      <w:r>
        <w:rPr>
          <w:rFonts w:hint="eastAsia" w:ascii="仿宋_GB2312" w:hAnsi="仿宋_GB2312" w:eastAsia="仿宋_GB2312" w:cs="仿宋_GB2312"/>
          <w:color w:val="auto"/>
          <w:sz w:val="32"/>
          <w:szCs w:val="40"/>
        </w:rPr>
        <w:t>月</w:t>
      </w:r>
      <w:r>
        <w:rPr>
          <w:rFonts w:ascii="仿宋_GB2312" w:hAnsi="仿宋_GB2312" w:eastAsia="仿宋_GB2312" w:cs="仿宋_GB2312"/>
          <w:color w:val="auto"/>
          <w:sz w:val="32"/>
          <w:szCs w:val="40"/>
        </w:rPr>
        <w:t>26</w:t>
      </w:r>
      <w:r>
        <w:rPr>
          <w:rFonts w:hint="eastAsia" w:ascii="仿宋_GB2312" w:hAnsi="仿宋_GB2312" w:eastAsia="仿宋_GB2312" w:cs="仿宋_GB2312"/>
          <w:color w:val="auto"/>
          <w:sz w:val="32"/>
          <w:szCs w:val="40"/>
        </w:rPr>
        <w:t>日，传达学习习近平总书记在庆祝中国共产主义青年团成立</w:t>
      </w:r>
      <w:r>
        <w:rPr>
          <w:rFonts w:ascii="仿宋_GB2312" w:hAnsi="仿宋_GB2312" w:eastAsia="仿宋_GB2312" w:cs="仿宋_GB2312"/>
          <w:color w:val="auto"/>
          <w:sz w:val="32"/>
          <w:szCs w:val="40"/>
        </w:rPr>
        <w:t>100</w:t>
      </w:r>
      <w:r>
        <w:rPr>
          <w:rFonts w:hint="eastAsia" w:ascii="仿宋_GB2312" w:hAnsi="仿宋_GB2312" w:eastAsia="仿宋_GB2312" w:cs="仿宋_GB2312"/>
          <w:color w:val="auto"/>
          <w:sz w:val="32"/>
          <w:szCs w:val="40"/>
        </w:rPr>
        <w:t>周年大会上的重要讲话、市科协五次三届会议精神。</w:t>
      </w:r>
    </w:p>
    <w:p>
      <w:pPr>
        <w:spacing w:line="60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rPr>
        <w:t>关于</w:t>
      </w:r>
      <w:r>
        <w:rPr>
          <w:rFonts w:hint="eastAsia" w:ascii="仿宋_GB2312" w:hAnsi="仿宋_GB2312" w:eastAsia="仿宋_GB2312" w:cs="仿宋_GB2312"/>
          <w:b/>
          <w:bCs/>
          <w:color w:val="auto"/>
          <w:sz w:val="32"/>
          <w:szCs w:val="32"/>
        </w:rPr>
        <w:t>助推乡村振兴战略措施落地不够有力</w:t>
      </w:r>
      <w:r>
        <w:rPr>
          <w:rFonts w:hint="eastAsia" w:ascii="仿宋_GB2312" w:hAnsi="仿宋_GB2312" w:eastAsia="仿宋_GB2312" w:cs="仿宋_GB2312"/>
          <w:b/>
          <w:color w:val="auto"/>
          <w:sz w:val="32"/>
          <w:szCs w:val="32"/>
        </w:rPr>
        <w:t>的问题</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40"/>
        </w:rPr>
        <w:t>农村科普宣传工作吸引力不强</w:t>
      </w:r>
      <w:r>
        <w:rPr>
          <w:rFonts w:hint="eastAsia" w:ascii="仿宋_GB2312" w:hAnsi="仿宋_GB2312" w:eastAsia="仿宋_GB2312" w:cs="仿宋_GB2312"/>
          <w:color w:val="auto"/>
          <w:sz w:val="32"/>
          <w:szCs w:val="40"/>
        </w:rPr>
        <w:t>。</w:t>
      </w:r>
    </w:p>
    <w:p>
      <w:pPr>
        <w:pStyle w:val="3"/>
        <w:widowControl/>
        <w:shd w:val="clear" w:color="auto" w:fill="FFFFFF"/>
        <w:spacing w:before="0" w:beforeAutospacing="0" w:after="0" w:afterAutospacing="0"/>
        <w:ind w:firstLine="643" w:firstLineChars="200"/>
        <w:jc w:val="both"/>
        <w:rPr>
          <w:rFonts w:hint="eastAsia" w:ascii="仿宋_GB2312" w:hAnsi="仿宋_GB2312" w:eastAsia="仿宋_GB2312" w:cs="仿宋_GB2312"/>
          <w:b w:val="0"/>
          <w:bCs w:val="0"/>
          <w:color w:val="auto"/>
          <w:kern w:val="2"/>
          <w:sz w:val="32"/>
          <w:szCs w:val="40"/>
        </w:rPr>
      </w:pPr>
      <w:r>
        <w:rPr>
          <w:rFonts w:hint="eastAsia" w:ascii="仿宋_GB2312" w:hAnsi="仿宋_GB2312" w:eastAsia="仿宋_GB2312" w:cs="仿宋_GB2312"/>
          <w:bCs w:val="0"/>
          <w:color w:val="auto"/>
          <w:kern w:val="2"/>
          <w:sz w:val="32"/>
          <w:szCs w:val="40"/>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Cs w:val="0"/>
          <w:color w:val="auto"/>
          <w:kern w:val="2"/>
          <w:sz w:val="32"/>
          <w:szCs w:val="40"/>
        </w:rPr>
        <w:t>：</w:t>
      </w:r>
      <w:r>
        <w:rPr>
          <w:rFonts w:hint="eastAsia" w:ascii="仿宋_GB2312" w:hAnsi="仿宋_GB2312" w:eastAsia="仿宋_GB2312" w:cs="仿宋_GB2312"/>
          <w:b/>
          <w:bCs/>
          <w:color w:val="auto"/>
          <w:kern w:val="2"/>
          <w:sz w:val="32"/>
          <w:szCs w:val="40"/>
        </w:rPr>
        <w:t>一是</w:t>
      </w:r>
      <w:r>
        <w:rPr>
          <w:rFonts w:hint="eastAsia" w:ascii="仿宋_GB2312" w:hAnsi="仿宋_GB2312" w:eastAsia="仿宋_GB2312" w:cs="仿宋_GB2312"/>
          <w:b w:val="0"/>
          <w:bCs w:val="0"/>
          <w:color w:val="auto"/>
          <w:kern w:val="2"/>
          <w:sz w:val="32"/>
          <w:szCs w:val="40"/>
        </w:rPr>
        <w:t>切实增强农村科普宣传工作吸引力。加强调查研究，摸清新时代农村群众的科普需求，创新宣传形式，提供优质、精准的科普服务，提高宣传实效。利用“全国科普日”“科技人才卫生三下乡”“全国科技工作者日”等开展科普宣传活动。制作宣传展板和宣传栏页面，大力宣传全国劳模陈进周科技致富、艰苦奋斗的事迹，大力推广水稻优良品种</w:t>
      </w:r>
      <w:r>
        <w:rPr>
          <w:rFonts w:hint="eastAsia" w:ascii="仿宋_GB2312" w:hAnsi="仿宋_GB2312" w:eastAsia="仿宋_GB2312" w:cs="仿宋_GB2312"/>
          <w:b w:val="0"/>
          <w:bCs w:val="0"/>
          <w:color w:val="auto"/>
          <w:kern w:val="2"/>
          <w:sz w:val="32"/>
          <w:szCs w:val="40"/>
          <w:lang w:eastAsia="zh-CN"/>
        </w:rPr>
        <w:t>等</w:t>
      </w:r>
      <w:r>
        <w:rPr>
          <w:rFonts w:hint="eastAsia" w:ascii="仿宋_GB2312" w:hAnsi="仿宋_GB2312" w:eastAsia="仿宋_GB2312" w:cs="仿宋_GB2312"/>
          <w:b w:val="0"/>
          <w:bCs w:val="0"/>
          <w:color w:val="auto"/>
          <w:kern w:val="2"/>
          <w:sz w:val="32"/>
          <w:szCs w:val="40"/>
        </w:rPr>
        <w:t>。</w:t>
      </w:r>
      <w:r>
        <w:rPr>
          <w:rFonts w:hint="eastAsia" w:ascii="仿宋_GB2312" w:hAnsi="仿宋_GB2312" w:eastAsia="仿宋_GB2312" w:cs="仿宋_GB2312"/>
          <w:b/>
          <w:bCs/>
          <w:color w:val="auto"/>
          <w:kern w:val="2"/>
          <w:sz w:val="32"/>
          <w:szCs w:val="40"/>
        </w:rPr>
        <w:t>二是</w:t>
      </w:r>
      <w:r>
        <w:rPr>
          <w:rFonts w:hint="eastAsia" w:ascii="仿宋_GB2312" w:hAnsi="仿宋_GB2312" w:eastAsia="仿宋_GB2312" w:cs="仿宋_GB2312"/>
          <w:b w:val="0"/>
          <w:bCs w:val="0"/>
          <w:color w:val="auto"/>
          <w:kern w:val="2"/>
          <w:sz w:val="32"/>
          <w:szCs w:val="40"/>
        </w:rPr>
        <w:t>根据农业产业结构调整，农村经济发展和农民群众的需求，开展形式多样的科普活动。</w:t>
      </w:r>
      <w:r>
        <w:rPr>
          <w:rFonts w:hint="eastAsia" w:ascii="仿宋_GB2312" w:hAnsi="仿宋_GB2312" w:eastAsia="仿宋_GB2312" w:cs="仿宋_GB2312"/>
          <w:b w:val="0"/>
          <w:bCs w:val="0"/>
          <w:color w:val="auto"/>
          <w:sz w:val="32"/>
          <w:szCs w:val="32"/>
          <w:lang w:eastAsia="zh-CN"/>
        </w:rPr>
        <w:t>县科协联合各乡镇</w:t>
      </w:r>
      <w:r>
        <w:rPr>
          <w:rFonts w:hint="eastAsia" w:ascii="仿宋_GB2312" w:hAnsi="仿宋_GB2312" w:eastAsia="仿宋_GB2312" w:cs="仿宋_GB2312"/>
          <w:b w:val="0"/>
          <w:bCs w:val="0"/>
          <w:color w:val="auto"/>
          <w:sz w:val="32"/>
          <w:szCs w:val="32"/>
        </w:rPr>
        <w:t>科</w:t>
      </w:r>
      <w:r>
        <w:rPr>
          <w:rFonts w:hint="eastAsia" w:ascii="仿宋_GB2312" w:hAnsi="仿宋_GB2312" w:eastAsia="仿宋_GB2312" w:cs="仿宋_GB2312"/>
          <w:b w:val="0"/>
          <w:bCs w:val="0"/>
          <w:color w:val="auto"/>
          <w:sz w:val="32"/>
          <w:szCs w:val="32"/>
          <w:lang w:eastAsia="zh-CN"/>
        </w:rPr>
        <w:t>协开展科学</w:t>
      </w:r>
      <w:r>
        <w:rPr>
          <w:rFonts w:hint="eastAsia" w:ascii="仿宋_GB2312" w:hAnsi="仿宋_GB2312" w:eastAsia="仿宋_GB2312" w:cs="仿宋_GB2312"/>
          <w:b w:val="0"/>
          <w:bCs w:val="0"/>
          <w:color w:val="auto"/>
          <w:sz w:val="32"/>
          <w:szCs w:val="32"/>
        </w:rPr>
        <w:t>防控防治新冠肺炎疫情工作</w:t>
      </w:r>
      <w:r>
        <w:rPr>
          <w:rFonts w:hint="eastAsia" w:ascii="仿宋_GB2312" w:hAnsi="仿宋_GB2312" w:eastAsia="仿宋_GB2312" w:cs="仿宋_GB2312"/>
          <w:b w:val="0"/>
          <w:bCs w:val="0"/>
          <w:color w:val="auto"/>
          <w:sz w:val="32"/>
          <w:szCs w:val="32"/>
          <w:lang w:eastAsia="zh-CN"/>
        </w:rPr>
        <w:t>宣传活动共</w:t>
      </w:r>
      <w:r>
        <w:rPr>
          <w:rFonts w:hint="eastAsia" w:ascii="仿宋_GB2312" w:hAnsi="仿宋_GB2312" w:eastAsia="仿宋_GB2312" w:cs="仿宋_GB2312"/>
          <w:b w:val="0"/>
          <w:bCs w:val="0"/>
          <w:color w:val="auto"/>
          <w:sz w:val="32"/>
          <w:szCs w:val="32"/>
          <w:lang w:val="en-US" w:eastAsia="zh-CN"/>
        </w:rPr>
        <w:t>21场，开展新时代文明实践志愿服务活动15场，如：3月15-20日，中都科协开展科普宣传系列活动。通过科普教育的宣传开展，对学生讲解了科技活动的重要性，激发了学生对科技的兴趣，调动了学生积极参与其中的积极性。</w:t>
      </w:r>
      <w:r>
        <w:rPr>
          <w:rFonts w:hint="eastAsia" w:ascii="仿宋_GB2312" w:hAnsi="仿宋_GB2312" w:eastAsia="仿宋_GB2312" w:cs="仿宋_GB2312"/>
          <w:b w:val="0"/>
          <w:bCs w:val="0"/>
          <w:color w:val="auto"/>
          <w:sz w:val="32"/>
          <w:szCs w:val="32"/>
        </w:rPr>
        <w:t>6月，</w:t>
      </w:r>
      <w:r>
        <w:rPr>
          <w:rFonts w:hint="eastAsia" w:ascii="仿宋_GB2312" w:hAnsi="仿宋_GB2312" w:eastAsia="仿宋_GB2312" w:cs="仿宋_GB2312"/>
          <w:b w:val="0"/>
          <w:bCs w:val="0"/>
          <w:color w:val="auto"/>
          <w:sz w:val="32"/>
          <w:szCs w:val="32"/>
          <w:lang w:eastAsia="zh-CN"/>
        </w:rPr>
        <w:t>庐丰畲族乡科协邀请</w:t>
      </w:r>
      <w:r>
        <w:rPr>
          <w:rFonts w:hint="eastAsia" w:ascii="仿宋_GB2312" w:hAnsi="仿宋_GB2312" w:eastAsia="仿宋_GB2312" w:cs="仿宋_GB2312"/>
          <w:b w:val="0"/>
          <w:bCs w:val="0"/>
          <w:color w:val="auto"/>
          <w:sz w:val="32"/>
          <w:szCs w:val="32"/>
        </w:rPr>
        <w:t>县农业农村局专家</w:t>
      </w:r>
      <w:r>
        <w:rPr>
          <w:rFonts w:hint="eastAsia" w:ascii="仿宋_GB2312" w:hAnsi="仿宋_GB2312" w:eastAsia="仿宋_GB2312" w:cs="仿宋_GB2312"/>
          <w:b w:val="0"/>
          <w:bCs w:val="0"/>
          <w:color w:val="auto"/>
          <w:sz w:val="32"/>
          <w:szCs w:val="32"/>
          <w:lang w:eastAsia="zh-CN"/>
        </w:rPr>
        <w:t>来乡开展关于金花茶、水稻、烟草、花生、地瓜等科普知识培训，组织了</w:t>
      </w:r>
      <w:r>
        <w:rPr>
          <w:rFonts w:hint="eastAsia" w:ascii="仿宋_GB2312" w:hAnsi="仿宋_GB2312" w:eastAsia="仿宋_GB2312" w:cs="仿宋_GB2312"/>
          <w:b w:val="0"/>
          <w:bCs w:val="0"/>
          <w:color w:val="auto"/>
          <w:sz w:val="32"/>
          <w:szCs w:val="32"/>
        </w:rPr>
        <w:t>周边乡镇农技、农机</w:t>
      </w:r>
      <w:r>
        <w:rPr>
          <w:rFonts w:hint="eastAsia" w:ascii="仿宋_GB2312" w:hAnsi="仿宋_GB2312" w:eastAsia="仿宋_GB2312" w:cs="仿宋_GB2312"/>
          <w:b w:val="0"/>
          <w:bCs w:val="0"/>
          <w:color w:val="auto"/>
          <w:sz w:val="32"/>
          <w:szCs w:val="32"/>
          <w:lang w:eastAsia="zh-CN"/>
        </w:rPr>
        <w:t>站</w:t>
      </w:r>
      <w:r>
        <w:rPr>
          <w:rFonts w:hint="eastAsia" w:ascii="仿宋_GB2312" w:hAnsi="仿宋_GB2312" w:eastAsia="仿宋_GB2312" w:cs="仿宋_GB2312"/>
          <w:b w:val="0"/>
          <w:bCs w:val="0"/>
          <w:color w:val="auto"/>
          <w:sz w:val="32"/>
          <w:szCs w:val="32"/>
        </w:rPr>
        <w:t>负责人，全乡新型农业经营主体负责人、水稻种植大户、农机推广技术人员和各村农技员等共计70多人参加。</w:t>
      </w:r>
      <w:r>
        <w:rPr>
          <w:rFonts w:hint="eastAsia" w:ascii="仿宋_GB2312" w:hAnsi="仿宋_GB2312" w:eastAsia="仿宋_GB2312" w:cs="仿宋_GB2312"/>
          <w:b w:val="0"/>
          <w:bCs w:val="0"/>
          <w:color w:val="auto"/>
          <w:sz w:val="32"/>
          <w:szCs w:val="32"/>
          <w:lang w:val="en-US" w:eastAsia="zh-CN"/>
        </w:rPr>
        <w:t>在9月“全国科普日”期间开展科普进农村系列活动，12月底前将联合政法委到旧县镇兰田村开展农村科普宣传活动。</w:t>
      </w:r>
      <w:r>
        <w:rPr>
          <w:rFonts w:hint="eastAsia" w:ascii="仿宋_GB2312" w:hAnsi="仿宋_GB2312" w:eastAsia="仿宋_GB2312" w:cs="仿宋_GB2312"/>
          <w:b/>
          <w:bCs/>
          <w:color w:val="auto"/>
          <w:kern w:val="2"/>
          <w:sz w:val="32"/>
          <w:szCs w:val="40"/>
        </w:rPr>
        <w:t>三是</w:t>
      </w:r>
      <w:r>
        <w:rPr>
          <w:rFonts w:hint="eastAsia" w:ascii="仿宋_GB2312" w:hAnsi="仿宋_GB2312" w:eastAsia="仿宋_GB2312" w:cs="仿宋_GB2312"/>
          <w:b w:val="0"/>
          <w:bCs w:val="0"/>
          <w:color w:val="auto"/>
          <w:kern w:val="2"/>
          <w:sz w:val="32"/>
          <w:szCs w:val="40"/>
        </w:rPr>
        <w:t>经常深入基层调研。今年以来，县科协主席李金玉带领科协工作人员先后到古田、湖洋、稔田、庐丰、旧县等乡镇以及农村科普基地，调研了解农村群众科普需求，</w:t>
      </w:r>
      <w:r>
        <w:rPr>
          <w:rFonts w:hint="eastAsia" w:ascii="仿宋_GB2312" w:hAnsi="仿宋_GB2312" w:eastAsia="仿宋_GB2312" w:cs="仿宋_GB2312"/>
          <w:b w:val="0"/>
          <w:bCs w:val="0"/>
          <w:color w:val="auto"/>
          <w:kern w:val="2"/>
          <w:sz w:val="32"/>
          <w:szCs w:val="40"/>
          <w:lang w:eastAsia="zh-CN"/>
        </w:rPr>
        <w:t>推进了</w:t>
      </w:r>
      <w:r>
        <w:rPr>
          <w:rFonts w:hint="eastAsia" w:ascii="仿宋_GB2312" w:hAnsi="仿宋_GB2312" w:eastAsia="仿宋_GB2312" w:cs="仿宋_GB2312"/>
          <w:b w:val="0"/>
          <w:bCs w:val="0"/>
          <w:color w:val="auto"/>
          <w:kern w:val="2"/>
          <w:sz w:val="32"/>
          <w:szCs w:val="40"/>
        </w:rPr>
        <w:t>创建全国科普示范县</w:t>
      </w:r>
      <w:r>
        <w:rPr>
          <w:rFonts w:hint="eastAsia" w:ascii="仿宋_GB2312" w:hAnsi="仿宋_GB2312" w:eastAsia="仿宋_GB2312" w:cs="仿宋_GB2312"/>
          <w:b w:val="0"/>
          <w:bCs w:val="0"/>
          <w:color w:val="auto"/>
          <w:kern w:val="2"/>
          <w:sz w:val="32"/>
          <w:szCs w:val="40"/>
          <w:lang w:eastAsia="zh-CN"/>
        </w:rPr>
        <w:t>和</w:t>
      </w:r>
      <w:r>
        <w:rPr>
          <w:rFonts w:hint="eastAsia" w:ascii="仿宋_GB2312" w:hAnsi="仿宋_GB2312" w:eastAsia="仿宋_GB2312" w:cs="仿宋_GB2312"/>
          <w:b w:val="0"/>
          <w:bCs w:val="0"/>
          <w:color w:val="auto"/>
          <w:kern w:val="2"/>
          <w:sz w:val="32"/>
          <w:szCs w:val="40"/>
        </w:rPr>
        <w:t>乡村振兴等工作。</w:t>
      </w:r>
    </w:p>
    <w:p>
      <w:pPr>
        <w:spacing w:line="600" w:lineRule="exact"/>
        <w:ind w:left="10" w:firstLine="620" w:firstLineChars="193"/>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40"/>
        </w:rPr>
        <w:t>农村实用技术培训针对性不强</w:t>
      </w:r>
      <w:r>
        <w:rPr>
          <w:rFonts w:hint="eastAsia" w:ascii="仿宋_GB2312" w:hAnsi="仿宋_GB2312" w:eastAsia="仿宋_GB2312" w:cs="仿宋_GB2312"/>
          <w:color w:val="auto"/>
          <w:sz w:val="32"/>
          <w:szCs w:val="40"/>
        </w:rPr>
        <w:t>。</w:t>
      </w:r>
    </w:p>
    <w:p>
      <w:pPr>
        <w:spacing w:line="600" w:lineRule="exact"/>
        <w:ind w:firstLine="643" w:firstLineChars="200"/>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加大农村实用技术培训力度。</w:t>
      </w:r>
      <w:r>
        <w:rPr>
          <w:rFonts w:ascii="仿宋_GB2312" w:hAnsi="仿宋_GB2312" w:eastAsia="仿宋_GB2312" w:cs="仿宋_GB2312"/>
          <w:color w:val="auto"/>
          <w:kern w:val="0"/>
          <w:sz w:val="32"/>
          <w:szCs w:val="32"/>
        </w:rPr>
        <w:t>2022</w:t>
      </w:r>
      <w:r>
        <w:rPr>
          <w:rFonts w:hint="eastAsia" w:ascii="仿宋_GB2312" w:hAnsi="仿宋_GB2312" w:eastAsia="仿宋_GB2312" w:cs="仿宋_GB2312"/>
          <w:color w:val="auto"/>
          <w:kern w:val="0"/>
          <w:sz w:val="32"/>
          <w:szCs w:val="32"/>
        </w:rPr>
        <w:t>年开始，每年至少举办</w:t>
      </w:r>
      <w:r>
        <w:rPr>
          <w:rFonts w:ascii="仿宋_GB2312" w:hAnsi="仿宋_GB2312" w:eastAsia="仿宋_GB2312" w:cs="仿宋_GB2312"/>
          <w:color w:val="auto"/>
          <w:kern w:val="0"/>
          <w:sz w:val="32"/>
          <w:szCs w:val="32"/>
        </w:rPr>
        <w:t>10</w:t>
      </w:r>
      <w:r>
        <w:rPr>
          <w:rFonts w:hint="eastAsia" w:ascii="仿宋_GB2312" w:hAnsi="仿宋_GB2312" w:eastAsia="仿宋_GB2312" w:cs="仿宋_GB2312"/>
          <w:color w:val="auto"/>
          <w:kern w:val="0"/>
          <w:sz w:val="32"/>
          <w:szCs w:val="32"/>
        </w:rPr>
        <w:t>期农村实用技术培训班，扩大覆盖面，</w:t>
      </w:r>
      <w:r>
        <w:rPr>
          <w:rFonts w:hint="eastAsia" w:ascii="仿宋_GB2312" w:hAnsi="仿宋_GB2312" w:eastAsia="仿宋_GB2312" w:cs="仿宋_GB2312"/>
          <w:color w:val="auto"/>
          <w:kern w:val="0"/>
          <w:sz w:val="32"/>
          <w:szCs w:val="32"/>
          <w:lang w:eastAsia="zh-CN"/>
        </w:rPr>
        <w:t>并组织农业科技志愿者到田间地头开展技术咨询服务，</w:t>
      </w:r>
      <w:r>
        <w:rPr>
          <w:rFonts w:hint="eastAsia" w:ascii="仿宋_GB2312" w:hAnsi="仿宋_GB2312" w:eastAsia="仿宋_GB2312" w:cs="仿宋_GB2312"/>
          <w:color w:val="auto"/>
          <w:kern w:val="0"/>
          <w:sz w:val="32"/>
          <w:szCs w:val="32"/>
        </w:rPr>
        <w:t>大力推广先进实用技术，拓宽农民致富门路。</w:t>
      </w:r>
      <w:r>
        <w:rPr>
          <w:rFonts w:hint="eastAsia" w:ascii="仿宋_GB2312" w:hAnsi="仿宋_GB2312" w:eastAsia="仿宋_GB2312" w:cs="仿宋_GB2312"/>
          <w:color w:val="auto"/>
          <w:sz w:val="32"/>
          <w:szCs w:val="32"/>
        </w:rPr>
        <w:t>加强农村实用技术人才队伍建设。将农业技术骨干、科技示范户、种养能手、“田秀才”“土专家”吸纳到农技协。</w:t>
      </w:r>
      <w:r>
        <w:rPr>
          <w:rFonts w:hint="eastAsia" w:ascii="仿宋_GB2312" w:hAnsi="仿宋_GB2312" w:eastAsia="仿宋_GB2312" w:cs="仿宋_GB2312"/>
          <w:color w:val="auto"/>
          <w:kern w:val="0"/>
          <w:sz w:val="32"/>
          <w:szCs w:val="32"/>
        </w:rPr>
        <w:t>已列入</w:t>
      </w:r>
      <w:r>
        <w:rPr>
          <w:rFonts w:ascii="仿宋_GB2312" w:hAnsi="仿宋_GB2312" w:eastAsia="仿宋_GB2312" w:cs="仿宋_GB2312"/>
          <w:color w:val="auto"/>
          <w:kern w:val="0"/>
          <w:sz w:val="32"/>
          <w:szCs w:val="32"/>
        </w:rPr>
        <w:t>2022</w:t>
      </w:r>
      <w:r>
        <w:rPr>
          <w:rFonts w:hint="eastAsia" w:ascii="仿宋_GB2312" w:hAnsi="仿宋_GB2312" w:eastAsia="仿宋_GB2312" w:cs="仿宋_GB2312"/>
          <w:color w:val="auto"/>
          <w:kern w:val="0"/>
          <w:sz w:val="32"/>
          <w:szCs w:val="32"/>
        </w:rPr>
        <w:t>年科协工作要点，并下发文件，鼓励乡镇科协、基层农技协申报实用技术培训班，</w:t>
      </w:r>
      <w:r>
        <w:rPr>
          <w:rFonts w:hint="eastAsia" w:ascii="仿宋_GB2312" w:hAnsi="仿宋_GB2312" w:eastAsia="仿宋_GB2312" w:cs="仿宋_GB2312"/>
          <w:color w:val="auto"/>
          <w:kern w:val="0"/>
          <w:sz w:val="32"/>
          <w:szCs w:val="32"/>
          <w:lang w:eastAsia="zh-CN"/>
        </w:rPr>
        <w:t>目前已上报</w:t>
      </w:r>
      <w:r>
        <w:rPr>
          <w:rFonts w:hint="eastAsia" w:ascii="仿宋_GB2312" w:hAnsi="仿宋_GB2312" w:eastAsia="仿宋_GB2312" w:cs="仿宋_GB2312"/>
          <w:color w:val="auto"/>
          <w:kern w:val="0"/>
          <w:sz w:val="32"/>
          <w:szCs w:val="32"/>
          <w:lang w:val="en-US" w:eastAsia="zh-CN"/>
        </w:rPr>
        <w:t>11期实用技术培训班</w:t>
      </w:r>
      <w:r>
        <w:rPr>
          <w:rFonts w:hint="eastAsia" w:ascii="仿宋_GB2312" w:hAnsi="仿宋_GB2312" w:eastAsia="仿宋_GB2312" w:cs="仿宋_GB2312"/>
          <w:color w:val="auto"/>
          <w:kern w:val="0"/>
          <w:sz w:val="32"/>
          <w:szCs w:val="32"/>
        </w:rPr>
        <w:t>。科学设置培训课题,提高培训质量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拓展培训内容,注重实际效果。紧紧围绕本地的农业特色优势,以产业为依托,根据农民的需求,从单纯农业技术培训拓展到涵盖农业政策信息、种植养殖和加工技术、经营管理等领域。根据培训对象文化程度、接受能力、培训需求,并结合县情,选择好培训教材。同时,结合本地自然条件、适宜发展的产业,编写具有本地特色、通俗易懂、操作性强的培训教材。</w:t>
      </w:r>
    </w:p>
    <w:p>
      <w:pPr>
        <w:spacing w:line="600" w:lineRule="exact"/>
        <w:ind w:firstLine="643" w:firstLineChars="200"/>
        <w:rPr>
          <w:rFonts w:ascii="仿宋" w:hAnsi="仿宋" w:eastAsia="仿宋" w:cs="仿宋"/>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4</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40"/>
        </w:rPr>
        <w:t>农技协、乡镇科协的作用发挥不足</w:t>
      </w:r>
      <w:r>
        <w:rPr>
          <w:rFonts w:hint="eastAsia" w:ascii="仿宋_GB2312" w:hAnsi="仿宋_GB2312" w:eastAsia="仿宋_GB2312" w:cs="仿宋_GB2312"/>
          <w:color w:val="auto"/>
          <w:sz w:val="32"/>
          <w:szCs w:val="40"/>
        </w:rPr>
        <w:t>。</w:t>
      </w:r>
    </w:p>
    <w:p>
      <w:pPr>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充分发挥县农技协</w:t>
      </w:r>
      <w:r>
        <w:rPr>
          <w:rFonts w:hint="eastAsia" w:ascii="仿宋_GB2312" w:hAnsi="仿宋_GB2312" w:eastAsia="仿宋_GB2312" w:cs="仿宋_GB2312"/>
          <w:color w:val="auto"/>
          <w:sz w:val="32"/>
          <w:szCs w:val="32"/>
          <w:lang w:eastAsia="zh-CN"/>
        </w:rPr>
        <w:t>中优秀代表的</w:t>
      </w:r>
      <w:r>
        <w:rPr>
          <w:rFonts w:hint="eastAsia" w:ascii="仿宋_GB2312" w:hAnsi="仿宋_GB2312" w:eastAsia="仿宋_GB2312" w:cs="仿宋_GB2312"/>
          <w:color w:val="auto"/>
          <w:sz w:val="32"/>
          <w:szCs w:val="32"/>
        </w:rPr>
        <w:t>示范带动作用。</w:t>
      </w:r>
      <w:r>
        <w:rPr>
          <w:rFonts w:ascii="仿宋" w:hAnsi="仿宋" w:eastAsia="仿宋" w:cs="仿宋"/>
          <w:color w:val="auto"/>
          <w:sz w:val="32"/>
          <w:szCs w:val="32"/>
        </w:rPr>
        <w:t>4</w:t>
      </w:r>
      <w:r>
        <w:rPr>
          <w:rFonts w:hint="eastAsia" w:ascii="仿宋" w:hAnsi="仿宋" w:eastAsia="仿宋" w:cs="仿宋"/>
          <w:color w:val="auto"/>
          <w:sz w:val="32"/>
          <w:szCs w:val="32"/>
        </w:rPr>
        <w:t>月</w:t>
      </w:r>
      <w:r>
        <w:rPr>
          <w:rFonts w:ascii="仿宋" w:hAnsi="仿宋" w:eastAsia="仿宋" w:cs="仿宋"/>
          <w:color w:val="auto"/>
          <w:sz w:val="32"/>
          <w:szCs w:val="32"/>
        </w:rPr>
        <w:t>21</w:t>
      </w:r>
      <w:r>
        <w:rPr>
          <w:rFonts w:hint="eastAsia" w:ascii="仿宋" w:hAnsi="仿宋" w:eastAsia="仿宋" w:cs="仿宋"/>
          <w:color w:val="auto"/>
          <w:sz w:val="32"/>
          <w:szCs w:val="32"/>
        </w:rPr>
        <w:t>日，县农技协开展</w:t>
      </w:r>
      <w:r>
        <w:rPr>
          <w:rFonts w:hint="eastAsia" w:ascii="仿宋" w:hAnsi="仿宋" w:eastAsia="仿宋" w:cs="仿宋"/>
          <w:color w:val="auto"/>
          <w:sz w:val="32"/>
          <w:szCs w:val="32"/>
          <w:shd w:val="clear" w:color="auto" w:fill="FFFFFF"/>
        </w:rPr>
        <w:t>红米黑米推广种植活动</w:t>
      </w:r>
      <w:r>
        <w:rPr>
          <w:rFonts w:hint="eastAsia" w:ascii="仿宋" w:hAnsi="仿宋" w:eastAsia="仿宋" w:cs="仿宋"/>
          <w:color w:val="auto"/>
          <w:sz w:val="32"/>
          <w:szCs w:val="32"/>
        </w:rPr>
        <w:t>。县农技协副理事长、全国科普带头人陈进周，农技协理事、省级劳模梁永英</w:t>
      </w:r>
      <w:r>
        <w:rPr>
          <w:rFonts w:hint="eastAsia" w:ascii="仿宋" w:hAnsi="仿宋" w:eastAsia="仿宋" w:cs="仿宋"/>
          <w:color w:val="auto"/>
          <w:sz w:val="32"/>
          <w:szCs w:val="32"/>
          <w:shd w:val="clear" w:color="auto" w:fill="FFFFFF"/>
        </w:rPr>
        <w:t>为</w:t>
      </w:r>
      <w:r>
        <w:rPr>
          <w:rFonts w:ascii="仿宋" w:hAnsi="仿宋" w:eastAsia="仿宋" w:cs="仿宋"/>
          <w:color w:val="auto"/>
          <w:sz w:val="32"/>
          <w:szCs w:val="32"/>
          <w:shd w:val="clear" w:color="auto" w:fill="FFFFFF"/>
        </w:rPr>
        <w:t>30</w:t>
      </w:r>
      <w:r>
        <w:rPr>
          <w:rFonts w:hint="eastAsia" w:ascii="仿宋" w:hAnsi="仿宋" w:eastAsia="仿宋" w:cs="仿宋"/>
          <w:color w:val="auto"/>
          <w:sz w:val="32"/>
          <w:szCs w:val="32"/>
          <w:shd w:val="clear" w:color="auto" w:fill="FFFFFF"/>
        </w:rPr>
        <w:t>多名中都镇种粮、种植大户传授早稻优质稻高产栽培技术及探讨优质红米黑米的绿色种植管理，指导广大农户要紧盯各个关键时段，全面实施“一喷三防”，及时预防重大病虫害，力促夏粮丰收</w:t>
      </w:r>
      <w:r>
        <w:rPr>
          <w:rFonts w:hint="eastAsia" w:ascii="仿宋" w:hAnsi="仿宋" w:eastAsia="仿宋" w:cs="仿宋"/>
          <w:color w:val="auto"/>
          <w:sz w:val="32"/>
          <w:szCs w:val="32"/>
          <w:shd w:val="clear" w:color="auto" w:fill="FFFFFF"/>
          <w:lang w:eastAsia="zh-CN"/>
        </w:rPr>
        <w:t>。</w:t>
      </w:r>
      <w:r>
        <w:rPr>
          <w:rFonts w:ascii="仿宋" w:hAnsi="仿宋" w:eastAsia="仿宋" w:cs="仿宋"/>
          <w:color w:val="auto"/>
          <w:sz w:val="32"/>
          <w:szCs w:val="32"/>
          <w:shd w:val="clear" w:color="auto" w:fill="FFFFFF"/>
        </w:rPr>
        <w:t>5</w:t>
      </w:r>
      <w:r>
        <w:rPr>
          <w:rFonts w:hint="eastAsia" w:ascii="仿宋" w:hAnsi="仿宋" w:eastAsia="仿宋" w:cs="仿宋"/>
          <w:color w:val="auto"/>
          <w:sz w:val="32"/>
          <w:szCs w:val="32"/>
          <w:shd w:val="clear" w:color="auto" w:fill="FFFFFF"/>
        </w:rPr>
        <w:t>月</w:t>
      </w:r>
      <w:r>
        <w:rPr>
          <w:rFonts w:ascii="仿宋" w:hAnsi="仿宋" w:eastAsia="仿宋" w:cs="仿宋"/>
          <w:color w:val="auto"/>
          <w:sz w:val="32"/>
          <w:szCs w:val="32"/>
          <w:shd w:val="clear" w:color="auto" w:fill="FFFFFF"/>
        </w:rPr>
        <w:t>30</w:t>
      </w:r>
      <w:r>
        <w:rPr>
          <w:rFonts w:hint="eastAsia" w:ascii="仿宋" w:hAnsi="仿宋" w:eastAsia="仿宋" w:cs="仿宋"/>
          <w:color w:val="auto"/>
          <w:sz w:val="32"/>
          <w:szCs w:val="32"/>
          <w:shd w:val="clear" w:color="auto" w:fill="FFFFFF"/>
        </w:rPr>
        <w:t>日，举办</w:t>
      </w:r>
      <w:r>
        <w:rPr>
          <w:rFonts w:ascii="仿宋" w:hAnsi="仿宋" w:eastAsia="仿宋" w:cs="仿宋"/>
          <w:color w:val="auto"/>
          <w:sz w:val="32"/>
          <w:szCs w:val="32"/>
          <w:shd w:val="clear" w:color="auto" w:fill="FFFFFF"/>
        </w:rPr>
        <w:t>2022</w:t>
      </w:r>
      <w:r>
        <w:rPr>
          <w:rFonts w:hint="eastAsia" w:ascii="仿宋" w:hAnsi="仿宋" w:eastAsia="仿宋" w:cs="仿宋"/>
          <w:color w:val="auto"/>
          <w:sz w:val="32"/>
          <w:szCs w:val="32"/>
          <w:shd w:val="clear" w:color="auto" w:fill="FFFFFF"/>
        </w:rPr>
        <w:t>年上杭县“全国科技工作者日”暨“科技活动周”主场宣传活动，活动现场</w:t>
      </w:r>
      <w:r>
        <w:rPr>
          <w:rFonts w:hint="eastAsia" w:ascii="仿宋" w:hAnsi="仿宋" w:eastAsia="仿宋" w:cs="仿宋"/>
          <w:color w:val="auto"/>
          <w:sz w:val="32"/>
          <w:szCs w:val="32"/>
          <w:shd w:val="clear" w:color="auto" w:fill="FFFFFF"/>
          <w:lang w:eastAsia="zh-CN"/>
        </w:rPr>
        <w:t>展出全国科普带头人</w:t>
      </w:r>
      <w:r>
        <w:rPr>
          <w:rFonts w:hint="eastAsia" w:ascii="仿宋" w:hAnsi="仿宋" w:eastAsia="仿宋" w:cs="仿宋"/>
          <w:color w:val="auto"/>
          <w:sz w:val="32"/>
          <w:szCs w:val="32"/>
          <w:shd w:val="clear" w:color="auto" w:fill="FFFFFF"/>
        </w:rPr>
        <w:t>陈进周等个人事迹。在上杭科协网站上大力推广水稻优良品种知识。</w:t>
      </w:r>
      <w:r>
        <w:rPr>
          <w:rFonts w:hint="eastAsia" w:ascii="仿宋_GB2312" w:hAnsi="仿宋" w:eastAsia="仿宋_GB2312" w:cs="仿宋"/>
          <w:color w:val="auto"/>
          <w:sz w:val="32"/>
          <w:szCs w:val="32"/>
        </w:rPr>
        <w:t>县科协举办以“喜迎二十大</w:t>
      </w:r>
      <w:r>
        <w:rPr>
          <w:rFonts w:hint="default" w:ascii="Calibri" w:hAnsi="Calibri" w:eastAsia="仿宋_GB2312" w:cs="Calibri"/>
          <w:color w:val="auto"/>
          <w:sz w:val="32"/>
          <w:szCs w:val="32"/>
        </w:rPr>
        <w:t>·</w:t>
      </w:r>
      <w:r>
        <w:rPr>
          <w:rFonts w:hint="eastAsia" w:ascii="仿宋_GB2312" w:hAnsi="仿宋" w:eastAsia="仿宋_GB2312" w:cs="仿宋"/>
          <w:color w:val="auto"/>
          <w:sz w:val="32"/>
          <w:szCs w:val="32"/>
        </w:rPr>
        <w:t>科普展翅飞”为主题的《上杭县科普教育示范基地巡展》，向公众推介</w:t>
      </w:r>
      <w:r>
        <w:rPr>
          <w:rFonts w:hint="eastAsia" w:ascii="仿宋_GB2312" w:hAnsi="仿宋" w:eastAsia="仿宋_GB2312" w:cs="仿宋"/>
          <w:color w:val="auto"/>
          <w:sz w:val="32"/>
          <w:szCs w:val="32"/>
          <w:lang w:eastAsia="zh-CN"/>
        </w:rPr>
        <w:t>上杭县优秀</w:t>
      </w:r>
      <w:r>
        <w:rPr>
          <w:rFonts w:hint="eastAsia" w:ascii="仿宋_GB2312" w:hAnsi="仿宋" w:eastAsia="仿宋_GB2312" w:cs="仿宋"/>
          <w:color w:val="auto"/>
          <w:sz w:val="32"/>
          <w:szCs w:val="32"/>
        </w:rPr>
        <w:t>科普</w:t>
      </w:r>
      <w:r>
        <w:rPr>
          <w:rFonts w:hint="eastAsia" w:ascii="仿宋_GB2312" w:hAnsi="仿宋" w:eastAsia="仿宋_GB2312" w:cs="仿宋"/>
          <w:color w:val="auto"/>
          <w:sz w:val="32"/>
          <w:szCs w:val="32"/>
          <w:lang w:eastAsia="zh-CN"/>
        </w:rPr>
        <w:t>教育示范</w:t>
      </w:r>
      <w:r>
        <w:rPr>
          <w:rFonts w:hint="eastAsia" w:ascii="仿宋_GB2312" w:hAnsi="仿宋" w:eastAsia="仿宋_GB2312" w:cs="仿宋"/>
          <w:color w:val="auto"/>
          <w:sz w:val="32"/>
          <w:szCs w:val="32"/>
        </w:rPr>
        <w:t>基地，希望广大干部群众多到实地参观、学习科普知识，推动基地建设上新水平。</w:t>
      </w:r>
      <w:r>
        <w:rPr>
          <w:rFonts w:hint="eastAsia" w:ascii="仿宋_GB2312" w:hAnsi="仿宋" w:eastAsia="仿宋_GB2312" w:cs="仿宋"/>
          <w:color w:val="auto"/>
          <w:sz w:val="32"/>
          <w:szCs w:val="32"/>
          <w:lang w:val="en-US" w:eastAsia="zh-CN"/>
        </w:rPr>
        <w:t>9月，县农技协组织会员代表前往上杭县古田镇贵妃鸡养殖协会开展技术交流宣传活动。</w:t>
      </w:r>
      <w:r>
        <w:rPr>
          <w:rFonts w:hint="eastAsia" w:ascii="仿宋" w:hAnsi="仿宋" w:eastAsia="仿宋" w:cs="仿宋"/>
          <w:b/>
          <w:bCs/>
          <w:color w:val="auto"/>
          <w:sz w:val="32"/>
          <w:szCs w:val="32"/>
          <w:shd w:val="clear" w:color="auto" w:fill="FFFFFF"/>
        </w:rPr>
        <w:t>二是</w:t>
      </w:r>
      <w:r>
        <w:rPr>
          <w:rFonts w:hint="eastAsia" w:ascii="仿宋_GB2312" w:hAnsi="仿宋_GB2312" w:eastAsia="仿宋_GB2312" w:cs="仿宋_GB2312"/>
          <w:color w:val="auto"/>
          <w:sz w:val="32"/>
          <w:szCs w:val="32"/>
        </w:rPr>
        <w:t>加强与乡镇科协联系，</w:t>
      </w:r>
      <w:r>
        <w:rPr>
          <w:rFonts w:hint="eastAsia" w:ascii="仿宋_GB2312" w:hAnsi="仿宋_GB2312" w:eastAsia="仿宋_GB2312" w:cs="仿宋_GB2312"/>
          <w:color w:val="auto"/>
          <w:sz w:val="32"/>
          <w:szCs w:val="32"/>
          <w:lang w:eastAsia="zh-CN"/>
        </w:rPr>
        <w:t>指导乡镇科协开展工作</w:t>
      </w:r>
      <w:r>
        <w:rPr>
          <w:rFonts w:hint="eastAsia" w:ascii="仿宋" w:hAnsi="仿宋" w:eastAsia="仿宋" w:cs="仿宋"/>
          <w:color w:val="auto"/>
          <w:sz w:val="32"/>
          <w:szCs w:val="32"/>
          <w:shd w:val="clear" w:color="auto" w:fill="FFFFFF"/>
        </w:rPr>
        <w:t>。</w:t>
      </w:r>
      <w:r>
        <w:rPr>
          <w:rFonts w:hint="eastAsia" w:ascii="仿宋_GB2312" w:hAnsi="仿宋_GB2312" w:eastAsia="仿宋_GB2312" w:cs="仿宋_GB2312"/>
          <w:color w:val="auto"/>
          <w:sz w:val="32"/>
          <w:szCs w:val="32"/>
          <w:lang w:eastAsia="zh-CN"/>
        </w:rPr>
        <w:t>建立乡镇科协工作群，印发</w:t>
      </w:r>
      <w:r>
        <w:rPr>
          <w:rFonts w:hint="eastAsia" w:ascii="仿宋_GB2312" w:hAnsi="仿宋_GB2312" w:eastAsia="仿宋_GB2312" w:cs="仿宋_GB2312"/>
          <w:color w:val="auto"/>
          <w:sz w:val="32"/>
          <w:szCs w:val="32"/>
          <w:lang w:val="en-US" w:eastAsia="zh-CN"/>
        </w:rPr>
        <w:t>2022年度科协工作要点及创建全国科普示范县工作任务，今年以来县科协领导主动带领工作人员深入走访乡镇科协15次，要求基层科协要充分“三长”作用，激励“三长”在本职工作中发挥示范带动作用，为农村科普和助力乡村振兴贡献智慧力量，涌现了高四华、丘万兴等优秀“三长”，获市科协表彰</w:t>
      </w:r>
      <w:r>
        <w:rPr>
          <w:rFonts w:hint="eastAsia" w:ascii="仿宋_GB2312" w:hAnsi="仿宋_GB2312" w:eastAsia="仿宋_GB2312" w:cs="仿宋_GB2312"/>
          <w:color w:val="auto"/>
          <w:sz w:val="32"/>
          <w:szCs w:val="32"/>
        </w:rPr>
        <w:t>。</w:t>
      </w:r>
    </w:p>
    <w:p>
      <w:pPr>
        <w:pStyle w:val="9"/>
        <w:spacing w:before="0" w:beforeAutospacing="0" w:after="0" w:afterAutospacing="0" w:line="60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bCs/>
          <w:color w:val="auto"/>
          <w:kern w:val="2"/>
          <w:sz w:val="32"/>
          <w:szCs w:val="32"/>
        </w:rPr>
        <w:t>服务县委提出的“六大战略”有差距</w:t>
      </w:r>
      <w:r>
        <w:rPr>
          <w:rFonts w:hint="eastAsia" w:ascii="仿宋_GB2312" w:hAnsi="仿宋_GB2312" w:eastAsia="仿宋_GB2312" w:cs="仿宋_GB2312"/>
          <w:color w:val="auto"/>
          <w:sz w:val="32"/>
          <w:szCs w:val="32"/>
        </w:rPr>
        <w:t>的问题</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5</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40"/>
        </w:rPr>
        <w:t>落实创新引领战略不足。县委提出创新引领战略，在推动高质量发展上实现新突破。县科协作为联系科技工作者的纽带和桥梁，在持续加大科技创新中作用发挥不充分。</w:t>
      </w:r>
    </w:p>
    <w:p>
      <w:pPr>
        <w:pStyle w:val="2"/>
        <w:rPr>
          <w:rFonts w:hint="eastAsia" w:ascii="仿宋_GB2312" w:hAnsi="仿宋_GB2312" w:eastAsia="仿宋_GB2312" w:cs="仿宋_GB2312"/>
          <w:color w:val="auto"/>
          <w:sz w:val="32"/>
          <w:szCs w:val="32"/>
        </w:rPr>
      </w:pPr>
      <w:r>
        <w:rPr>
          <w:color w:val="auto"/>
          <w:sz w:val="32"/>
          <w:szCs w:val="32"/>
        </w:rPr>
        <w:t xml:space="preserve">    </w:t>
      </w: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主动深入走访联系在杭</w:t>
      </w:r>
      <w:r>
        <w:rPr>
          <w:rFonts w:hint="eastAsia" w:ascii="仿宋_GB2312" w:hAnsi="仿宋_GB2312" w:eastAsia="仿宋_GB2312" w:cs="仿宋_GB2312"/>
          <w:color w:val="auto"/>
          <w:sz w:val="32"/>
          <w:szCs w:val="32"/>
          <w:lang w:val="en-US" w:eastAsia="zh-CN"/>
        </w:rPr>
        <w:t>2家院士工作站，</w:t>
      </w:r>
      <w:r>
        <w:rPr>
          <w:rFonts w:hint="eastAsia" w:ascii="仿宋_GB2312" w:hAnsi="仿宋_GB2312" w:eastAsia="仿宋_GB2312" w:cs="仿宋_GB2312"/>
          <w:color w:val="auto"/>
          <w:sz w:val="32"/>
          <w:szCs w:val="32"/>
        </w:rPr>
        <w:t>加强对院士工作站指导与管理，</w:t>
      </w:r>
      <w:r>
        <w:rPr>
          <w:rFonts w:hint="eastAsia" w:ascii="仿宋_GB2312" w:hAnsi="仿宋_GB2312" w:eastAsia="仿宋_GB2312" w:cs="仿宋_GB2312"/>
          <w:color w:val="auto"/>
          <w:sz w:val="32"/>
          <w:szCs w:val="32"/>
          <w:lang w:eastAsia="zh-CN"/>
        </w:rPr>
        <w:t>特别是在</w:t>
      </w:r>
      <w:r>
        <w:rPr>
          <w:rFonts w:hint="eastAsia" w:ascii="仿宋_GB2312" w:hAnsi="仿宋_GB2312" w:eastAsia="仿宋_GB2312" w:cs="仿宋_GB2312"/>
          <w:color w:val="auto"/>
          <w:sz w:val="32"/>
          <w:szCs w:val="32"/>
        </w:rPr>
        <w:t>院士工作站</w:t>
      </w:r>
      <w:r>
        <w:rPr>
          <w:rFonts w:hint="eastAsia" w:ascii="仿宋_GB2312" w:hAnsi="仿宋_GB2312" w:eastAsia="仿宋_GB2312" w:cs="仿宋_GB2312"/>
          <w:color w:val="auto"/>
          <w:sz w:val="32"/>
          <w:szCs w:val="32"/>
          <w:lang w:eastAsia="zh-CN"/>
        </w:rPr>
        <w:t>深化科研合作、科技帮扶方面，发挥院士工作站</w:t>
      </w:r>
      <w:r>
        <w:rPr>
          <w:rFonts w:hint="eastAsia" w:ascii="仿宋_GB2312" w:hAnsi="仿宋_GB2312" w:eastAsia="仿宋_GB2312" w:cs="仿宋_GB2312"/>
          <w:color w:val="auto"/>
          <w:sz w:val="32"/>
          <w:szCs w:val="32"/>
        </w:rPr>
        <w:t>在高端人才引领和技术研发应用方面的优势，利用好各级学术年会、论坛及</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rPr>
        <w:t>等平台，积极开展学术交流、项目对接、技术咨询等活动。主动指导紫金院士专家工作站续站工作，</w:t>
      </w:r>
      <w:r>
        <w:rPr>
          <w:rFonts w:hint="eastAsia" w:ascii="仿宋_GB2312" w:hAnsi="仿宋_GB2312" w:eastAsia="仿宋_GB2312" w:cs="仿宋_GB2312"/>
          <w:color w:val="auto"/>
          <w:sz w:val="32"/>
          <w:szCs w:val="32"/>
          <w:lang w:eastAsia="zh-CN"/>
        </w:rPr>
        <w:t>与徐政和院士新签订合作协议，成功续建</w:t>
      </w:r>
      <w:r>
        <w:rPr>
          <w:rFonts w:hint="eastAsia" w:ascii="仿宋_GB2312" w:hAnsi="仿宋_GB2312" w:eastAsia="仿宋_GB2312" w:cs="仿宋_GB2312"/>
          <w:color w:val="auto"/>
          <w:sz w:val="32"/>
          <w:szCs w:val="32"/>
        </w:rPr>
        <w:t>紫金铜业院士专家工作站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深入德尔科技，</w:t>
      </w:r>
      <w:r>
        <w:rPr>
          <w:rFonts w:hint="eastAsia" w:ascii="仿宋_GB2312" w:hAnsi="仿宋_GB2312" w:eastAsia="仿宋_GB2312" w:cs="仿宋_GB2312"/>
          <w:color w:val="auto"/>
          <w:sz w:val="32"/>
          <w:szCs w:val="32"/>
          <w:lang w:eastAsia="zh-CN"/>
        </w:rPr>
        <w:t>指导如何建立院士工作站</w:t>
      </w:r>
      <w:r>
        <w:rPr>
          <w:rFonts w:hint="eastAsia" w:ascii="仿宋_GB2312" w:hAnsi="仿宋_GB2312" w:eastAsia="仿宋_GB2312" w:cs="仿宋_GB2312"/>
          <w:color w:val="auto"/>
          <w:sz w:val="32"/>
          <w:szCs w:val="32"/>
        </w:rPr>
        <w:t>与建站单位</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科研合作、科技帮扶</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。在全国科技活动周、全国科技工作者日期间，与紫金矿业公司联合举办了科技工作者座谈会、主场宣传活动、新时代科学家展览等</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5月27日，</w:t>
      </w:r>
      <w:r>
        <w:rPr>
          <w:rFonts w:hint="eastAsia" w:ascii="仿宋_GB2312" w:hAnsi="仿宋_GB2312" w:eastAsia="仿宋_GB2312" w:cs="仿宋_GB2312"/>
          <w:color w:val="auto"/>
          <w:sz w:val="32"/>
          <w:szCs w:val="32"/>
        </w:rPr>
        <w:t>紫金矿业公司科技工作者代表100多人通过线上线下参加会议，10多名本土、驻外科技工作者作了交流发言，畅谈科技自立自强，共话科技工作感悟，提出破解科技创新痛点难点堵点的建议意见。</w:t>
      </w:r>
    </w:p>
    <w:p>
      <w:pPr>
        <w:pStyle w:val="2"/>
        <w:ind w:firstLine="64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6</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color w:val="auto"/>
          <w:sz w:val="32"/>
          <w:szCs w:val="40"/>
        </w:rPr>
        <w:t>企业（园区）科协的作用发挥不足，全县虽然建立了</w:t>
      </w:r>
      <w:r>
        <w:rPr>
          <w:rFonts w:ascii="仿宋_GB2312" w:hAnsi="仿宋_GB2312" w:eastAsia="仿宋_GB2312" w:cs="仿宋_GB2312"/>
          <w:color w:val="auto"/>
          <w:sz w:val="32"/>
          <w:szCs w:val="40"/>
        </w:rPr>
        <w:t xml:space="preserve"> 14 </w:t>
      </w:r>
      <w:r>
        <w:rPr>
          <w:rFonts w:hint="eastAsia" w:ascii="仿宋_GB2312" w:hAnsi="仿宋_GB2312" w:eastAsia="仿宋_GB2312" w:cs="仿宋_GB2312"/>
          <w:color w:val="auto"/>
          <w:sz w:val="32"/>
          <w:szCs w:val="40"/>
        </w:rPr>
        <w:t>家企业（园区）科协，但有的处于名存实亡状态；近年来成立的新材料、化工、电子类的公司其企业科协仅是挂挂牌</w:t>
      </w:r>
      <w:r>
        <w:rPr>
          <w:rFonts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rPr>
        <w:t>很少开展活动，县科协主动服务、指导企业科协不够。</w:t>
      </w:r>
    </w:p>
    <w:p>
      <w:pPr>
        <w:spacing w:line="6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开展园区科协组织情况调研，对现有的</w:t>
      </w: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家企业（园区）科协加强指导，就如何发挥企业（园区）科协的组织作用听取相关专家意见和建议，主动服务。发挥紫金科协开展“</w:t>
      </w:r>
      <w:r>
        <w:rPr>
          <w:rStyle w:val="10"/>
          <w:rFonts w:hint="eastAsia" w:ascii="仿宋_GB2312" w:hAnsi="仿宋_GB2312" w:eastAsia="仿宋_GB2312" w:cs="仿宋_GB2312"/>
          <w:color w:val="auto"/>
          <w:sz w:val="32"/>
          <w:szCs w:val="32"/>
        </w:rPr>
        <w:t>科技创新与金铜产业发展交流会</w:t>
      </w:r>
      <w:r>
        <w:rPr>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rPr>
        <w:t>论坛作用，提出决策咨询，为上杭实现高质量发展提供决策参考。</w:t>
      </w:r>
      <w:r>
        <w:rPr>
          <w:rFonts w:ascii="仿宋_GB2312" w:hAnsi="仿宋_GB2312" w:eastAsia="仿宋_GB2312" w:cs="仿宋_GB2312"/>
          <w:color w:val="auto"/>
          <w:spacing w:val="8"/>
          <w:sz w:val="32"/>
          <w:szCs w:val="32"/>
          <w:shd w:val="clear" w:color="auto" w:fill="FFFFFF"/>
        </w:rPr>
        <w:t>5</w:t>
      </w:r>
      <w:r>
        <w:rPr>
          <w:rFonts w:hint="eastAsia" w:ascii="仿宋_GB2312" w:hAnsi="仿宋_GB2312" w:eastAsia="仿宋_GB2312" w:cs="仿宋_GB2312"/>
          <w:color w:val="auto"/>
          <w:spacing w:val="8"/>
          <w:sz w:val="32"/>
          <w:szCs w:val="32"/>
          <w:shd w:val="clear" w:color="auto" w:fill="FFFFFF"/>
        </w:rPr>
        <w:t>月</w:t>
      </w:r>
      <w:r>
        <w:rPr>
          <w:rFonts w:ascii="仿宋_GB2312" w:hAnsi="仿宋_GB2312" w:eastAsia="仿宋_GB2312" w:cs="仿宋_GB2312"/>
          <w:color w:val="auto"/>
          <w:spacing w:val="8"/>
          <w:sz w:val="32"/>
          <w:szCs w:val="32"/>
          <w:shd w:val="clear" w:color="auto" w:fill="FFFFFF"/>
        </w:rPr>
        <w:t>27</w:t>
      </w:r>
      <w:r>
        <w:rPr>
          <w:rFonts w:hint="eastAsia" w:ascii="仿宋_GB2312" w:hAnsi="仿宋_GB2312" w:eastAsia="仿宋_GB2312" w:cs="仿宋_GB2312"/>
          <w:color w:val="auto"/>
          <w:spacing w:val="8"/>
          <w:sz w:val="32"/>
          <w:szCs w:val="32"/>
          <w:shd w:val="clear" w:color="auto" w:fill="FFFFFF"/>
        </w:rPr>
        <w:t>日，县科协、紫金矿业集团公司共同举办科技工作者座谈会。紫金矿业公司科技工作者代表</w:t>
      </w:r>
      <w:r>
        <w:rPr>
          <w:rFonts w:ascii="仿宋_GB2312" w:hAnsi="仿宋_GB2312" w:eastAsia="仿宋_GB2312" w:cs="仿宋_GB2312"/>
          <w:color w:val="auto"/>
          <w:spacing w:val="8"/>
          <w:sz w:val="32"/>
          <w:szCs w:val="32"/>
          <w:shd w:val="clear" w:color="auto" w:fill="FFFFFF"/>
        </w:rPr>
        <w:t>100</w:t>
      </w:r>
      <w:r>
        <w:rPr>
          <w:rFonts w:hint="eastAsia" w:ascii="仿宋_GB2312" w:hAnsi="仿宋_GB2312" w:eastAsia="仿宋_GB2312" w:cs="仿宋_GB2312"/>
          <w:color w:val="auto"/>
          <w:spacing w:val="8"/>
          <w:sz w:val="32"/>
          <w:szCs w:val="32"/>
          <w:shd w:val="clear" w:color="auto" w:fill="FFFFFF"/>
        </w:rPr>
        <w:t>多人通过线上线下参加会议，</w:t>
      </w:r>
      <w:r>
        <w:rPr>
          <w:rFonts w:ascii="仿宋_GB2312" w:hAnsi="仿宋_GB2312" w:eastAsia="仿宋_GB2312" w:cs="仿宋_GB2312"/>
          <w:color w:val="auto"/>
          <w:spacing w:val="8"/>
          <w:sz w:val="32"/>
          <w:szCs w:val="32"/>
          <w:shd w:val="clear" w:color="auto" w:fill="FFFFFF"/>
        </w:rPr>
        <w:t>10</w:t>
      </w:r>
      <w:r>
        <w:rPr>
          <w:rFonts w:hint="eastAsia" w:ascii="仿宋_GB2312" w:hAnsi="仿宋_GB2312" w:eastAsia="仿宋_GB2312" w:cs="仿宋_GB2312"/>
          <w:color w:val="auto"/>
          <w:spacing w:val="8"/>
          <w:sz w:val="32"/>
          <w:szCs w:val="32"/>
          <w:shd w:val="clear" w:color="auto" w:fill="FFFFFF"/>
        </w:rPr>
        <w:t>多名本土、驻外科技工作者作了交流发言，畅谈科技自立自强，共话科技工作感悟，提出破解科技创新痛点难点堵点的建议意见。</w:t>
      </w:r>
      <w:r>
        <w:rPr>
          <w:rFonts w:hint="eastAsia" w:ascii="仿宋_GB2312" w:hAnsi="仿宋_GB2312" w:eastAsia="仿宋_GB2312" w:cs="仿宋_GB2312"/>
          <w:b/>
          <w:bCs/>
          <w:color w:val="auto"/>
          <w:spacing w:val="8"/>
          <w:sz w:val="32"/>
          <w:szCs w:val="32"/>
          <w:shd w:val="clear" w:color="auto" w:fill="FFFFFF"/>
        </w:rPr>
        <w:t>二是</w:t>
      </w:r>
      <w:r>
        <w:rPr>
          <w:rFonts w:hint="eastAsia" w:ascii="仿宋_GB2312" w:hAnsi="仿宋_GB2312" w:eastAsia="仿宋_GB2312" w:cs="仿宋_GB2312"/>
          <w:color w:val="auto"/>
          <w:sz w:val="32"/>
          <w:szCs w:val="32"/>
        </w:rPr>
        <w:t>今后</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特别重视对新材料、化工、电子类的公司进行深入调研，主动掌握了解新产业新业态企业技术需求，</w:t>
      </w:r>
      <w:r>
        <w:rPr>
          <w:rFonts w:hint="eastAsia" w:ascii="仿宋_GB2312" w:hAnsi="仿宋_GB2312" w:eastAsia="仿宋_GB2312" w:cs="仿宋_GB2312"/>
          <w:color w:val="auto"/>
          <w:sz w:val="32"/>
          <w:szCs w:val="32"/>
          <w:lang w:eastAsia="zh-CN"/>
        </w:rPr>
        <w:t>对接好高校科研院所、省属学会（协会）</w:t>
      </w:r>
      <w:r>
        <w:rPr>
          <w:rFonts w:hint="eastAsia" w:ascii="仿宋_GB2312" w:hAnsi="仿宋_GB2312" w:eastAsia="仿宋_GB2312" w:cs="仿宋_GB2312"/>
          <w:color w:val="auto"/>
          <w:sz w:val="32"/>
          <w:szCs w:val="32"/>
        </w:rPr>
        <w:t>帮助企业解决</w:t>
      </w:r>
      <w:r>
        <w:rPr>
          <w:rFonts w:hint="eastAsia" w:ascii="仿宋_GB2312" w:hAnsi="仿宋_GB2312" w:eastAsia="仿宋_GB2312" w:cs="仿宋_GB2312"/>
          <w:color w:val="auto"/>
          <w:sz w:val="32"/>
          <w:szCs w:val="32"/>
          <w:lang w:eastAsia="zh-CN"/>
        </w:rPr>
        <w:t>一些</w:t>
      </w:r>
      <w:r>
        <w:rPr>
          <w:rFonts w:hint="eastAsia" w:ascii="仿宋_GB2312" w:hAnsi="仿宋_GB2312" w:eastAsia="仿宋_GB2312" w:cs="仿宋_GB2312"/>
          <w:color w:val="auto"/>
          <w:sz w:val="32"/>
          <w:szCs w:val="32"/>
        </w:rPr>
        <w:t>技术难题。</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7</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color w:val="auto"/>
          <w:sz w:val="32"/>
          <w:szCs w:val="40"/>
        </w:rPr>
        <w:t>推进学（协）会改革比较滞后。全国、省级学会在上杭建设“学会服务站”工作的进展滞后，目前仅成立了</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家。学术交流平台、科技人才评价体系和激励机制尚未完善。</w:t>
      </w:r>
    </w:p>
    <w:p>
      <w:pPr>
        <w:spacing w:line="360" w:lineRule="auto"/>
        <w:ind w:firstLine="643" w:firstLineChars="200"/>
        <w:rPr>
          <w:rFonts w:hint="eastAsia" w:ascii="仿宋_GB2312" w:hAnsi="仿宋_GB2312" w:eastAsia="仿宋_GB2312" w:cs="仿宋_GB2312"/>
          <w:color w:val="auto"/>
          <w:kern w:val="2"/>
          <w:sz w:val="32"/>
          <w:szCs w:val="40"/>
        </w:rPr>
      </w:pPr>
      <w:r>
        <w:rPr>
          <w:rFonts w:hint="eastAsia" w:ascii="仿宋_GB2312" w:hAnsi="仿宋_GB2312" w:eastAsia="仿宋_GB2312" w:cs="仿宋_GB2312"/>
          <w:b/>
          <w:color w:val="auto"/>
          <w:kern w:val="2"/>
          <w:sz w:val="32"/>
          <w:szCs w:val="40"/>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color w:val="auto"/>
          <w:kern w:val="2"/>
          <w:sz w:val="32"/>
          <w:szCs w:val="40"/>
        </w:rPr>
        <w:t>：</w:t>
      </w:r>
      <w:r>
        <w:rPr>
          <w:rFonts w:hint="eastAsia" w:ascii="仿宋_GB2312" w:hAnsi="仿宋_GB2312" w:eastAsia="仿宋_GB2312" w:cs="仿宋_GB2312"/>
          <w:b/>
          <w:bCs/>
          <w:color w:val="auto"/>
          <w:kern w:val="2"/>
          <w:sz w:val="32"/>
          <w:szCs w:val="40"/>
        </w:rPr>
        <w:t>一是</w:t>
      </w:r>
      <w:r>
        <w:rPr>
          <w:rFonts w:hint="eastAsia" w:ascii="仿宋_GB2312" w:hAnsi="仿宋_GB2312" w:eastAsia="仿宋_GB2312" w:cs="仿宋_GB2312"/>
          <w:color w:val="auto"/>
          <w:kern w:val="2"/>
          <w:sz w:val="32"/>
          <w:szCs w:val="40"/>
        </w:rPr>
        <w:t>着力抓好学会服务站建设，争取每年新建</w:t>
      </w:r>
      <w:r>
        <w:rPr>
          <w:rFonts w:ascii="仿宋_GB2312" w:hAnsi="仿宋_GB2312" w:eastAsia="仿宋_GB2312" w:cs="仿宋_GB2312"/>
          <w:color w:val="auto"/>
          <w:kern w:val="2"/>
          <w:sz w:val="32"/>
          <w:szCs w:val="40"/>
        </w:rPr>
        <w:t>1</w:t>
      </w:r>
      <w:r>
        <w:rPr>
          <w:rFonts w:hint="eastAsia" w:ascii="仿宋_GB2312" w:hAnsi="仿宋_GB2312" w:eastAsia="仿宋_GB2312" w:cs="仿宋_GB2312"/>
          <w:color w:val="auto"/>
          <w:kern w:val="2"/>
          <w:sz w:val="32"/>
          <w:szCs w:val="40"/>
        </w:rPr>
        <w:t>家。指导县域内，如龙岩市福欣牧业发展有限公司等企业申报省级学会服务站。</w:t>
      </w:r>
      <w:r>
        <w:rPr>
          <w:rFonts w:ascii="仿宋_GB2312" w:hAnsi="仿宋_GB2312" w:eastAsia="仿宋_GB2312" w:cs="仿宋_GB2312"/>
          <w:color w:val="auto"/>
          <w:kern w:val="2"/>
          <w:sz w:val="32"/>
          <w:szCs w:val="40"/>
        </w:rPr>
        <w:t>5</w:t>
      </w:r>
      <w:r>
        <w:rPr>
          <w:rFonts w:hint="eastAsia" w:ascii="仿宋_GB2312" w:hAnsi="仿宋_GB2312" w:eastAsia="仿宋_GB2312" w:cs="仿宋_GB2312"/>
          <w:color w:val="auto"/>
          <w:kern w:val="2"/>
          <w:sz w:val="32"/>
          <w:szCs w:val="40"/>
        </w:rPr>
        <w:t>月</w:t>
      </w:r>
      <w:r>
        <w:rPr>
          <w:rFonts w:ascii="仿宋_GB2312" w:hAnsi="仿宋_GB2312" w:eastAsia="仿宋_GB2312" w:cs="仿宋_GB2312"/>
          <w:color w:val="auto"/>
          <w:kern w:val="2"/>
          <w:sz w:val="32"/>
          <w:szCs w:val="40"/>
        </w:rPr>
        <w:t>28</w:t>
      </w:r>
      <w:r>
        <w:rPr>
          <w:rFonts w:hint="eastAsia" w:ascii="仿宋_GB2312" w:hAnsi="仿宋_GB2312" w:eastAsia="仿宋_GB2312" w:cs="仿宋_GB2312"/>
          <w:color w:val="auto"/>
          <w:kern w:val="2"/>
          <w:sz w:val="32"/>
          <w:szCs w:val="40"/>
        </w:rPr>
        <w:t>日，向龙岩市科协报送龙岩市福欣牧业发展有限公司学会创新服务站申报材料。</w:t>
      </w:r>
      <w:r>
        <w:rPr>
          <w:rFonts w:ascii="仿宋_GB2312" w:hAnsi="仿宋_GB2312" w:eastAsia="仿宋_GB2312" w:cs="仿宋_GB2312"/>
          <w:color w:val="auto"/>
          <w:kern w:val="2"/>
          <w:sz w:val="32"/>
          <w:szCs w:val="40"/>
        </w:rPr>
        <w:t>5</w:t>
      </w:r>
      <w:r>
        <w:rPr>
          <w:rFonts w:hint="eastAsia" w:ascii="仿宋_GB2312" w:hAnsi="仿宋_GB2312" w:eastAsia="仿宋_GB2312" w:cs="仿宋_GB2312"/>
          <w:color w:val="auto"/>
          <w:kern w:val="2"/>
          <w:sz w:val="32"/>
          <w:szCs w:val="40"/>
        </w:rPr>
        <w:t>月</w:t>
      </w:r>
      <w:r>
        <w:rPr>
          <w:rFonts w:ascii="仿宋_GB2312" w:hAnsi="仿宋_GB2312" w:eastAsia="仿宋_GB2312" w:cs="仿宋_GB2312"/>
          <w:color w:val="auto"/>
          <w:kern w:val="2"/>
          <w:sz w:val="32"/>
          <w:szCs w:val="40"/>
        </w:rPr>
        <w:t>30</w:t>
      </w:r>
      <w:r>
        <w:rPr>
          <w:rFonts w:hint="eastAsia" w:ascii="仿宋_GB2312" w:hAnsi="仿宋_GB2312" w:eastAsia="仿宋_GB2312" w:cs="仿宋_GB2312"/>
          <w:color w:val="auto"/>
          <w:kern w:val="2"/>
          <w:sz w:val="32"/>
          <w:szCs w:val="40"/>
        </w:rPr>
        <w:t>日，向龙岩市科协报送紫金院士专家工作站续站申报材料。</w:t>
      </w:r>
      <w:r>
        <w:rPr>
          <w:rFonts w:hint="eastAsia" w:ascii="仿宋_GB2312" w:hAnsi="仿宋_GB2312" w:eastAsia="仿宋_GB2312" w:cs="仿宋_GB2312"/>
          <w:b/>
          <w:bCs/>
          <w:color w:val="auto"/>
          <w:kern w:val="2"/>
          <w:sz w:val="32"/>
          <w:szCs w:val="40"/>
        </w:rPr>
        <w:t>二是</w:t>
      </w:r>
      <w:r>
        <w:rPr>
          <w:rFonts w:hint="eastAsia" w:ascii="仿宋_GB2312" w:hAnsi="仿宋_GB2312" w:eastAsia="仿宋_GB2312" w:cs="仿宋_GB2312"/>
          <w:color w:val="auto"/>
          <w:kern w:val="2"/>
          <w:sz w:val="32"/>
          <w:szCs w:val="40"/>
        </w:rPr>
        <w:t>健全人才工作机制。认真贯彻中央人才工作会议精神和习近平总书记在中央人才工作会议上的重要讲话精神，根据省、市人才工作机制，把人才工作列入科协重要议事日程。成立县科协人才工作领导小组，大力举荐优秀科技人才，申报“最美科技工作者”“特级后备人才”“福建省优秀科技工作者”，宣传科技人才先进事迹，建立人才激励机制。</w:t>
      </w:r>
      <w:r>
        <w:rPr>
          <w:rFonts w:ascii="仿宋_GB2312" w:hAnsi="仿宋_GB2312" w:eastAsia="仿宋_GB2312" w:cs="仿宋_GB2312"/>
          <w:color w:val="auto"/>
          <w:kern w:val="2"/>
          <w:sz w:val="32"/>
          <w:szCs w:val="40"/>
        </w:rPr>
        <w:t>2022</w:t>
      </w:r>
      <w:r>
        <w:rPr>
          <w:rFonts w:hint="eastAsia" w:ascii="仿宋_GB2312" w:hAnsi="仿宋_GB2312" w:eastAsia="仿宋_GB2312" w:cs="仿宋_GB2312"/>
          <w:color w:val="auto"/>
          <w:kern w:val="2"/>
          <w:sz w:val="32"/>
          <w:szCs w:val="40"/>
        </w:rPr>
        <w:t>年</w:t>
      </w:r>
      <w:r>
        <w:rPr>
          <w:rFonts w:ascii="仿宋_GB2312" w:hAnsi="仿宋_GB2312" w:eastAsia="仿宋_GB2312" w:cs="仿宋_GB2312"/>
          <w:color w:val="auto"/>
          <w:kern w:val="2"/>
          <w:sz w:val="32"/>
          <w:szCs w:val="40"/>
        </w:rPr>
        <w:t>6</w:t>
      </w:r>
      <w:r>
        <w:rPr>
          <w:rFonts w:hint="eastAsia" w:ascii="仿宋_GB2312" w:hAnsi="仿宋_GB2312" w:eastAsia="仿宋_GB2312" w:cs="仿宋_GB2312"/>
          <w:color w:val="auto"/>
          <w:kern w:val="2"/>
          <w:sz w:val="32"/>
          <w:szCs w:val="40"/>
        </w:rPr>
        <w:t>月</w:t>
      </w:r>
      <w:r>
        <w:rPr>
          <w:rFonts w:ascii="仿宋_GB2312" w:hAnsi="仿宋_GB2312" w:eastAsia="仿宋_GB2312" w:cs="仿宋_GB2312"/>
          <w:color w:val="auto"/>
          <w:kern w:val="2"/>
          <w:sz w:val="32"/>
          <w:szCs w:val="40"/>
        </w:rPr>
        <w:t>7</w:t>
      </w:r>
      <w:r>
        <w:rPr>
          <w:rFonts w:hint="eastAsia" w:ascii="仿宋_GB2312" w:hAnsi="仿宋_GB2312" w:eastAsia="仿宋_GB2312" w:cs="仿宋_GB2312"/>
          <w:color w:val="auto"/>
          <w:kern w:val="2"/>
          <w:sz w:val="32"/>
          <w:szCs w:val="40"/>
        </w:rPr>
        <w:t>日，福建省科协公布</w:t>
      </w:r>
      <w:r>
        <w:rPr>
          <w:rFonts w:ascii="仿宋_GB2312" w:hAnsi="仿宋_GB2312" w:eastAsia="仿宋_GB2312" w:cs="仿宋_GB2312"/>
          <w:color w:val="auto"/>
          <w:kern w:val="2"/>
          <w:sz w:val="32"/>
          <w:szCs w:val="40"/>
        </w:rPr>
        <w:t>2022</w:t>
      </w:r>
      <w:r>
        <w:rPr>
          <w:rFonts w:hint="eastAsia" w:ascii="仿宋_GB2312" w:hAnsi="仿宋_GB2312" w:eastAsia="仿宋_GB2312" w:cs="仿宋_GB2312"/>
          <w:color w:val="auto"/>
          <w:kern w:val="2"/>
          <w:sz w:val="32"/>
          <w:szCs w:val="40"/>
        </w:rPr>
        <w:t>年福建省“最美科技工作者”</w:t>
      </w:r>
      <w:r>
        <w:rPr>
          <w:rFonts w:ascii="仿宋_GB2312" w:hAnsi="仿宋_GB2312" w:eastAsia="仿宋_GB2312" w:cs="仿宋_GB2312"/>
          <w:color w:val="auto"/>
          <w:kern w:val="2"/>
          <w:sz w:val="32"/>
          <w:szCs w:val="40"/>
        </w:rPr>
        <w:t>10</w:t>
      </w:r>
      <w:r>
        <w:rPr>
          <w:rFonts w:hint="eastAsia" w:ascii="仿宋_GB2312" w:hAnsi="仿宋_GB2312" w:eastAsia="仿宋_GB2312" w:cs="仿宋_GB2312"/>
          <w:color w:val="auto"/>
          <w:kern w:val="2"/>
          <w:sz w:val="32"/>
          <w:szCs w:val="40"/>
        </w:rPr>
        <w:t>人名单，紫金矿业衷水平博士获此荣誉。</w:t>
      </w:r>
      <w:r>
        <w:rPr>
          <w:rFonts w:hint="eastAsia" w:ascii="仿宋_GB2312" w:hAnsi="仿宋_GB2312" w:eastAsia="仿宋_GB2312" w:cs="仿宋_GB2312"/>
          <w:color w:val="auto"/>
          <w:kern w:val="2"/>
          <w:sz w:val="32"/>
          <w:szCs w:val="40"/>
          <w:lang w:val="en-US" w:eastAsia="zh-CN"/>
        </w:rPr>
        <w:t>6月7日，</w:t>
      </w:r>
      <w:r>
        <w:rPr>
          <w:rFonts w:hint="eastAsia" w:ascii="仿宋_GB2312" w:hAnsi="仿宋_GB2312" w:eastAsia="仿宋_GB2312" w:cs="仿宋_GB2312"/>
          <w:color w:val="auto"/>
          <w:kern w:val="2"/>
          <w:sz w:val="32"/>
          <w:szCs w:val="40"/>
        </w:rPr>
        <w:t>龙岩市</w:t>
      </w:r>
      <w:r>
        <w:rPr>
          <w:rFonts w:hint="eastAsia" w:ascii="仿宋_GB2312" w:hAnsi="仿宋_GB2312" w:eastAsia="仿宋_GB2312" w:cs="仿宋_GB2312"/>
          <w:color w:val="auto"/>
          <w:kern w:val="2"/>
          <w:sz w:val="32"/>
          <w:szCs w:val="40"/>
          <w:lang w:eastAsia="zh-CN"/>
        </w:rPr>
        <w:t>科协公示</w:t>
      </w:r>
      <w:r>
        <w:rPr>
          <w:rFonts w:hint="eastAsia" w:ascii="仿宋_GB2312" w:hAnsi="仿宋_GB2312" w:eastAsia="仿宋_GB2312" w:cs="仿宋_GB2312"/>
          <w:color w:val="auto"/>
          <w:kern w:val="2"/>
          <w:sz w:val="32"/>
          <w:szCs w:val="40"/>
        </w:rPr>
        <w:t>第三批福建省</w:t>
      </w:r>
      <w:r>
        <w:rPr>
          <w:rFonts w:hint="eastAsia" w:ascii="仿宋_GB2312" w:hAnsi="仿宋_GB2312" w:eastAsia="仿宋_GB2312" w:cs="仿宋_GB2312"/>
          <w:color w:val="auto"/>
          <w:kern w:val="2"/>
          <w:sz w:val="32"/>
          <w:szCs w:val="40"/>
          <w:lang w:eastAsia="zh-CN"/>
        </w:rPr>
        <w:t>“</w:t>
      </w:r>
      <w:r>
        <w:rPr>
          <w:rFonts w:hint="eastAsia" w:ascii="仿宋_GB2312" w:hAnsi="仿宋_GB2312" w:eastAsia="仿宋_GB2312" w:cs="仿宋_GB2312"/>
          <w:color w:val="auto"/>
          <w:kern w:val="2"/>
          <w:sz w:val="32"/>
          <w:szCs w:val="40"/>
        </w:rPr>
        <w:t>特级后备人才</w:t>
      </w:r>
      <w:r>
        <w:rPr>
          <w:rFonts w:hint="eastAsia" w:ascii="仿宋_GB2312" w:hAnsi="仿宋_GB2312" w:eastAsia="仿宋_GB2312" w:cs="仿宋_GB2312"/>
          <w:color w:val="auto"/>
          <w:kern w:val="2"/>
          <w:sz w:val="32"/>
          <w:szCs w:val="40"/>
          <w:lang w:eastAsia="zh-CN"/>
        </w:rPr>
        <w:t>”人选，推荐</w:t>
      </w:r>
      <w:r>
        <w:rPr>
          <w:rFonts w:hint="eastAsia" w:ascii="仿宋_GB2312" w:hAnsi="仿宋_GB2312" w:eastAsia="仿宋_GB2312" w:cs="仿宋_GB2312"/>
          <w:color w:val="auto"/>
          <w:kern w:val="2"/>
          <w:sz w:val="32"/>
          <w:szCs w:val="40"/>
        </w:rPr>
        <w:t>紫金矿业集团股份有限公司执行董事、总裁、党委副书记，教授级高级工程师</w:t>
      </w:r>
      <w:r>
        <w:rPr>
          <w:rFonts w:hint="eastAsia" w:ascii="仿宋_GB2312" w:hAnsi="仿宋_GB2312" w:eastAsia="仿宋_GB2312" w:cs="仿宋_GB2312"/>
          <w:color w:val="auto"/>
          <w:kern w:val="2"/>
          <w:sz w:val="32"/>
          <w:szCs w:val="40"/>
          <w:lang w:eastAsia="zh-CN"/>
        </w:rPr>
        <w:t>邹来昌</w:t>
      </w:r>
      <w:r>
        <w:rPr>
          <w:rFonts w:hint="eastAsia" w:ascii="仿宋_GB2312" w:hAnsi="仿宋_GB2312" w:eastAsia="仿宋_GB2312" w:cs="仿宋_GB2312"/>
          <w:color w:val="auto"/>
          <w:kern w:val="2"/>
          <w:sz w:val="32"/>
          <w:szCs w:val="40"/>
        </w:rPr>
        <w:t>。</w:t>
      </w:r>
      <w:r>
        <w:rPr>
          <w:rFonts w:hint="eastAsia" w:ascii="仿宋_GB2312" w:hAnsi="仿宋_GB2312" w:eastAsia="仿宋_GB2312" w:cs="仿宋_GB2312"/>
          <w:b w:val="0"/>
          <w:bCs w:val="0"/>
          <w:color w:val="auto"/>
          <w:sz w:val="32"/>
          <w:szCs w:val="32"/>
          <w:lang w:eastAsia="zh-CN"/>
        </w:rPr>
        <w:t>认真落实</w:t>
      </w:r>
      <w:r>
        <w:rPr>
          <w:rFonts w:hint="eastAsia" w:ascii="仿宋_GB2312" w:hAnsi="仿宋_GB2312" w:eastAsia="仿宋_GB2312" w:cs="仿宋_GB2312"/>
          <w:b w:val="0"/>
          <w:bCs w:val="0"/>
          <w:color w:val="auto"/>
          <w:sz w:val="32"/>
          <w:szCs w:val="32"/>
        </w:rPr>
        <w:t>《关于加强科技创新能力建设 促进上杭又快又好发展的决定》（杭委</w:t>
      </w:r>
      <w:r>
        <w:rPr>
          <w:rFonts w:hint="eastAsia" w:ascii="仿宋_GB2312" w:hAnsi="仿宋_GB2312" w:eastAsia="仿宋_GB2312" w:cs="仿宋_GB2312"/>
          <w:color w:val="auto"/>
          <w:sz w:val="32"/>
        </w:rPr>
        <w:t>〔</w:t>
      </w:r>
      <w:r>
        <w:rPr>
          <w:rFonts w:hint="eastAsia" w:ascii="仿宋_GB2312" w:hAnsi="仿宋_GB2312" w:eastAsia="仿宋_GB2312" w:cs="仿宋_GB2312"/>
          <w:b w:val="0"/>
          <w:bCs w:val="0"/>
          <w:color w:val="auto"/>
          <w:sz w:val="32"/>
          <w:szCs w:val="32"/>
        </w:rPr>
        <w:t>2012</w:t>
      </w:r>
      <w:r>
        <w:rPr>
          <w:rFonts w:hint="eastAsia" w:ascii="仿宋_GB2312" w:hAnsi="仿宋_GB2312" w:eastAsia="仿宋_GB2312" w:cs="仿宋_GB2312"/>
          <w:color w:val="auto"/>
          <w:sz w:val="32"/>
        </w:rPr>
        <w:t>〕</w:t>
      </w:r>
      <w:r>
        <w:rPr>
          <w:rFonts w:hint="eastAsia" w:ascii="仿宋_GB2312" w:hAnsi="仿宋_GB2312" w:eastAsia="仿宋_GB2312" w:cs="仿宋_GB2312"/>
          <w:b w:val="0"/>
          <w:bCs w:val="0"/>
          <w:color w:val="auto"/>
          <w:sz w:val="32"/>
          <w:szCs w:val="32"/>
        </w:rPr>
        <w:t>105号）第17条中“对获得国家、省、市科技奖项目的第一完成单位，县财政分别给予50%配套奖励。在上杭县工作的科技人员，被评为市级以上‘突出贡献杰出人才’的，县财政配套奖励50%”。</w:t>
      </w:r>
      <w:r>
        <w:rPr>
          <w:rFonts w:hint="eastAsia" w:ascii="仿宋_GB2312" w:hAnsi="仿宋_GB2312" w:eastAsia="仿宋_GB2312" w:cs="仿宋_GB2312"/>
          <w:b w:val="0"/>
          <w:bCs w:val="0"/>
          <w:color w:val="auto"/>
          <w:sz w:val="32"/>
          <w:szCs w:val="32"/>
          <w:lang w:eastAsia="zh-CN"/>
        </w:rPr>
        <w:t>增加科协委员中一线科技工作者，青年科技工作者的人数比例。</w:t>
      </w:r>
    </w:p>
    <w:p>
      <w:pPr>
        <w:spacing w:line="600" w:lineRule="exact"/>
        <w:ind w:firstLine="643" w:firstLineChars="200"/>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4.</w:t>
      </w:r>
      <w:r>
        <w:rPr>
          <w:rFonts w:hint="eastAsia" w:ascii="仿宋_GB2312" w:hAnsi="仿宋_GB2312" w:eastAsia="仿宋_GB2312" w:cs="仿宋_GB2312"/>
          <w:b/>
          <w:color w:val="auto"/>
          <w:sz w:val="32"/>
          <w:szCs w:val="32"/>
        </w:rPr>
        <w:t>关于</w:t>
      </w:r>
      <w:r>
        <w:rPr>
          <w:rFonts w:hint="eastAsia" w:ascii="仿宋_GB2312" w:hAnsi="仿宋_GB2312" w:eastAsia="仿宋_GB2312" w:cs="仿宋_GB2312"/>
          <w:b/>
          <w:bCs/>
          <w:color w:val="auto"/>
          <w:sz w:val="32"/>
          <w:szCs w:val="32"/>
        </w:rPr>
        <w:t>议事规则不够健全，弱化了党的全面领导</w:t>
      </w:r>
      <w:r>
        <w:rPr>
          <w:rFonts w:hint="eastAsia" w:ascii="仿宋_GB2312" w:hAnsi="仿宋_GB2312" w:eastAsia="仿宋_GB2312" w:cs="仿宋_GB2312"/>
          <w:b/>
          <w:color w:val="auto"/>
          <w:sz w:val="32"/>
          <w:szCs w:val="32"/>
        </w:rPr>
        <w:t>的问题</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8</w:t>
      </w:r>
      <w:r>
        <w:rPr>
          <w:rFonts w:hint="eastAsia" w:ascii="仿宋_GB2312" w:hAnsi="仿宋_GB2312" w:eastAsia="仿宋_GB2312" w:cs="仿宋_GB2312"/>
          <w:b/>
          <w:bCs/>
          <w:color w:val="auto"/>
          <w:sz w:val="32"/>
          <w:szCs w:val="32"/>
        </w:rPr>
        <w:t>）反馈的问题：</w:t>
      </w:r>
      <w:r>
        <w:rPr>
          <w:rFonts w:hint="eastAsia" w:ascii="仿宋_GB2312" w:hAnsi="仿宋_GB2312" w:eastAsia="仿宋_GB2312" w:cs="仿宋_GB2312"/>
          <w:color w:val="auto"/>
          <w:sz w:val="32"/>
          <w:szCs w:val="32"/>
        </w:rPr>
        <w:t>“三重一大”事项研究过于随意，经常以日常交流代替开会，没有会议记录、纪要体现。召开的会议记录过于简单，仅记录结果，没有体现过程。</w:t>
      </w:r>
    </w:p>
    <w:p>
      <w:pPr>
        <w:spacing w:line="60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整改</w:t>
      </w:r>
      <w:r>
        <w:rPr>
          <w:rFonts w:hint="eastAsia" w:ascii="仿宋_GB2312" w:hAnsi="仿宋_GB2312" w:eastAsia="仿宋_GB2312" w:cs="仿宋_GB2312"/>
          <w:b/>
          <w:color w:val="auto"/>
          <w:sz w:val="32"/>
          <w:szCs w:val="32"/>
        </w:rPr>
        <w:t>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Cs/>
          <w:color w:val="auto"/>
          <w:sz w:val="32"/>
          <w:szCs w:val="32"/>
        </w:rPr>
        <w:t>认真贯彻落实“三重一大”</w:t>
      </w:r>
      <w:r>
        <w:rPr>
          <w:rFonts w:hint="eastAsia" w:ascii="仿宋_GB2312" w:hAnsi="仿宋_GB2312" w:eastAsia="仿宋_GB2312" w:cs="仿宋_GB2312"/>
          <w:color w:val="auto"/>
          <w:sz w:val="32"/>
          <w:szCs w:val="32"/>
        </w:rPr>
        <w:t>议事规则，</w:t>
      </w:r>
      <w:r>
        <w:rPr>
          <w:rFonts w:hint="eastAsia" w:ascii="仿宋_GB2312" w:hAnsi="仿宋_GB2312" w:eastAsia="仿宋_GB2312" w:cs="仿宋_GB2312"/>
          <w:bCs/>
          <w:color w:val="auto"/>
          <w:sz w:val="32"/>
          <w:szCs w:val="32"/>
        </w:rPr>
        <w:t>建立健全科学民主决策机制。在决策前缜密论证，广泛征求各方意见，凝聚集体智慧，进一步提高决策科学化和民主化水平。在具体工作中，集思广益，</w:t>
      </w:r>
      <w:r>
        <w:rPr>
          <w:rFonts w:hint="eastAsia" w:ascii="仿宋_GB2312" w:hAnsi="仿宋_GB2312" w:eastAsia="仿宋_GB2312" w:cs="仿宋_GB2312"/>
          <w:color w:val="auto"/>
          <w:kern w:val="0"/>
          <w:sz w:val="32"/>
          <w:szCs w:val="32"/>
          <w:shd w:val="clear" w:color="auto" w:fill="FFFFFF"/>
        </w:rPr>
        <w:t>做到会前充分酝酿，会上深入研究讨论，逐项表决，切实提高重大决策的民主性、科学性和规范性</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今后在涉及资金安排、人员招聘、工程招标、项目安排等事项上，严格按程序要求召开相关会议，认真做好会议记录，形成会议纪要，并邀请驻县政协机关纪检</w:t>
      </w:r>
      <w:r>
        <w:rPr>
          <w:rFonts w:hint="eastAsia" w:ascii="仿宋_GB2312" w:hAnsi="仿宋_GB2312" w:eastAsia="仿宋_GB2312" w:cs="仿宋_GB2312"/>
          <w:bCs/>
          <w:color w:val="auto"/>
          <w:sz w:val="32"/>
          <w:szCs w:val="32"/>
          <w:lang w:eastAsia="zh-CN"/>
        </w:rPr>
        <w:t>监察</w:t>
      </w:r>
      <w:r>
        <w:rPr>
          <w:rFonts w:hint="eastAsia" w:ascii="仿宋_GB2312" w:hAnsi="仿宋_GB2312" w:eastAsia="仿宋_GB2312" w:cs="仿宋_GB2312"/>
          <w:bCs/>
          <w:color w:val="auto"/>
          <w:sz w:val="32"/>
          <w:szCs w:val="32"/>
        </w:rPr>
        <w:t>组参加，进行全程监督。</w:t>
      </w:r>
    </w:p>
    <w:p>
      <w:pPr>
        <w:spacing w:line="6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5.</w:t>
      </w:r>
      <w:r>
        <w:rPr>
          <w:rFonts w:hint="eastAsia" w:ascii="仿宋_GB2312" w:eastAsia="仿宋_GB2312" w:cs="宋体"/>
          <w:b/>
          <w:color w:val="auto"/>
          <w:sz w:val="32"/>
          <w:szCs w:val="32"/>
        </w:rPr>
        <w:t>关于</w:t>
      </w:r>
      <w:r>
        <w:rPr>
          <w:rFonts w:hint="eastAsia" w:ascii="仿宋_GB2312" w:hAnsi="仿宋_GB2312" w:eastAsia="仿宋_GB2312" w:cs="仿宋_GB2312"/>
          <w:b/>
          <w:bCs/>
          <w:color w:val="auto"/>
          <w:sz w:val="32"/>
          <w:szCs w:val="32"/>
        </w:rPr>
        <w:t>落实意识形态工作责任制不到位</w:t>
      </w:r>
      <w:r>
        <w:rPr>
          <w:rFonts w:hint="eastAsia" w:ascii="仿宋_GB2312" w:eastAsia="仿宋_GB2312" w:cs="宋体"/>
          <w:b/>
          <w:color w:val="auto"/>
          <w:sz w:val="32"/>
          <w:szCs w:val="32"/>
        </w:rPr>
        <w:t>的问题</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9</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color w:val="auto"/>
          <w:sz w:val="32"/>
          <w:szCs w:val="32"/>
        </w:rPr>
        <w:t>：对落实意识形态工作责任制仅停留在发发文件、开开会</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没有切实可行的实施方案和制度，也没有结合平时的工作进行落实。</w:t>
      </w:r>
    </w:p>
    <w:p>
      <w:pPr>
        <w:spacing w:line="600" w:lineRule="exact"/>
        <w:ind w:firstLine="627"/>
        <w:rPr>
          <w:rFonts w:ascii="仿宋_GB2312" w:eastAsia="仿宋_GB2312" w:cs="宋体"/>
          <w:color w:val="auto"/>
          <w:sz w:val="32"/>
          <w:szCs w:val="32"/>
        </w:rPr>
      </w:pPr>
      <w:r>
        <w:rPr>
          <w:rFonts w:hint="eastAsia" w:ascii="仿宋_GB2312" w:hAnsi="仿宋_GB2312" w:eastAsia="仿宋_GB2312" w:cs="仿宋_GB2312"/>
          <w:b/>
          <w:bCs/>
          <w:color w:val="auto"/>
          <w:sz w:val="32"/>
          <w:szCs w:val="32"/>
        </w:rPr>
        <w:t>整改</w:t>
      </w:r>
      <w:r>
        <w:rPr>
          <w:rFonts w:hint="eastAsia" w:ascii="仿宋_GB2312" w:hAnsi="仿宋_GB2312" w:eastAsia="仿宋_GB2312" w:cs="仿宋_GB2312"/>
          <w:b/>
          <w:color w:val="auto"/>
          <w:sz w:val="32"/>
          <w:szCs w:val="32"/>
        </w:rPr>
        <w:t>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每半年召开</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次意识形态</w:t>
      </w:r>
      <w:r>
        <w:rPr>
          <w:rFonts w:hint="eastAsia" w:ascii="仿宋_GB2312" w:hAnsi="仿宋_GB2312" w:eastAsia="仿宋_GB2312" w:cs="仿宋_GB2312"/>
          <w:color w:val="auto"/>
          <w:sz w:val="32"/>
          <w:szCs w:val="32"/>
          <w:lang w:eastAsia="zh-CN"/>
        </w:rPr>
        <w:t>工作责任制</w:t>
      </w:r>
      <w:r>
        <w:rPr>
          <w:rFonts w:hint="eastAsia" w:ascii="仿宋_GB2312" w:hAnsi="仿宋_GB2312" w:eastAsia="仿宋_GB2312" w:cs="仿宋_GB2312"/>
          <w:color w:val="auto"/>
          <w:sz w:val="32"/>
          <w:szCs w:val="32"/>
        </w:rPr>
        <w:t>研判分析会，严格落实意识形态工作责任制有关要求，牢牢把握意识形态工作主动权，坚持将意识形态工作与业务工作同部署、同落实、同检查、同考核；</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加强科普微信公众号和微信群、科协网站等平台的管理，</w:t>
      </w:r>
      <w:r>
        <w:rPr>
          <w:rFonts w:hint="eastAsia" w:ascii="仿宋_GB2312" w:hAnsi="仿宋_GB2312" w:eastAsia="仿宋_GB2312" w:cs="仿宋_GB2312"/>
          <w:color w:val="auto"/>
          <w:sz w:val="32"/>
          <w:szCs w:val="32"/>
          <w:lang w:eastAsia="zh-CN"/>
        </w:rPr>
        <w:t>指定专人负责，专人管理，建立发布审核制度。</w:t>
      </w:r>
      <w:r>
        <w:rPr>
          <w:rFonts w:hint="eastAsia" w:ascii="仿宋_GB2312" w:hAnsi="仿宋_GB2312" w:eastAsia="仿宋_GB2312" w:cs="仿宋_GB2312"/>
          <w:color w:val="auto"/>
          <w:sz w:val="32"/>
          <w:szCs w:val="32"/>
        </w:rPr>
        <w:t>及时分析研判意识形态领域新情况新形势，着力防范化解意识形态领域风险隐患，</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制订并印发了《上杭县科协网络安全工作责任制实施方案》《上杭县科协网络舆情处置应急预案》《上杭县科协网络安全突发事件应急预案》；</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组织全体干部职工学习《上杭县开展微信泄密专项整顿行动实施方案的通知》，全面排查整治网络、微信失泄密风险隐患，加强微信群、微信公众号管理，落实保密措施，为党的二十大召开营造良好的安全保密环境。</w:t>
      </w:r>
    </w:p>
    <w:p>
      <w:pPr>
        <w:spacing w:line="600" w:lineRule="exact"/>
        <w:ind w:firstLine="679" w:firstLineChars="200"/>
        <w:rPr>
          <w:rFonts w:ascii="Times New Roman" w:hAnsi="Times New Roman" w:eastAsia="楷体_GB2312" w:cs="宋体"/>
          <w:b/>
          <w:color w:val="auto"/>
          <w:spacing w:val="-11"/>
          <w:sz w:val="36"/>
          <w:szCs w:val="36"/>
        </w:rPr>
      </w:pPr>
      <w:r>
        <w:rPr>
          <w:rFonts w:hint="eastAsia" w:ascii="Times New Roman" w:hAnsi="Times New Roman" w:eastAsia="楷体_GB2312" w:cs="宋体"/>
          <w:b/>
          <w:color w:val="auto"/>
          <w:spacing w:val="-11"/>
          <w:sz w:val="36"/>
          <w:szCs w:val="36"/>
        </w:rPr>
        <w:t>（二）聚焦群众身边腐败问题和不正之风方面</w:t>
      </w:r>
    </w:p>
    <w:p>
      <w:pPr>
        <w:spacing w:line="600" w:lineRule="exact"/>
        <w:ind w:firstLine="643"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6.</w:t>
      </w:r>
      <w:r>
        <w:rPr>
          <w:rFonts w:hint="eastAsia" w:ascii="仿宋_GB2312" w:hAnsi="仿宋_GB2312" w:eastAsia="仿宋_GB2312" w:cs="仿宋_GB2312"/>
          <w:b/>
          <w:color w:val="auto"/>
          <w:sz w:val="32"/>
          <w:szCs w:val="32"/>
        </w:rPr>
        <w:t>关于</w:t>
      </w:r>
      <w:r>
        <w:rPr>
          <w:rFonts w:hint="eastAsia" w:ascii="仿宋_GB2312" w:hAnsi="仿宋_GB2312" w:eastAsia="仿宋_GB2312" w:cs="仿宋_GB2312"/>
          <w:b/>
          <w:bCs/>
          <w:color w:val="auto"/>
          <w:sz w:val="32"/>
          <w:szCs w:val="32"/>
        </w:rPr>
        <w:t>形式主义、官僚主义现象仍不同程度存在</w:t>
      </w:r>
      <w:r>
        <w:rPr>
          <w:rFonts w:hint="eastAsia" w:ascii="仿宋_GB2312" w:hAnsi="仿宋_GB2312" w:eastAsia="仿宋_GB2312" w:cs="仿宋_GB2312"/>
          <w:b/>
          <w:color w:val="auto"/>
          <w:sz w:val="32"/>
          <w:szCs w:val="32"/>
        </w:rPr>
        <w:t>的问题</w:t>
      </w:r>
    </w:p>
    <w:p>
      <w:pPr>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10</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32"/>
        </w:rPr>
        <w:t>对整治形式主义、官僚主义工作不重视</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落实不到位。</w:t>
      </w:r>
    </w:p>
    <w:p>
      <w:pPr>
        <w:spacing w:line="600" w:lineRule="exact"/>
        <w:ind w:firstLine="643" w:firstLineChars="200"/>
        <w:rPr>
          <w:rFonts w:hint="eastAsia"/>
          <w:color w:val="auto"/>
          <w:lang w:eastAsia="zh-CN"/>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kern w:val="0"/>
          <w:sz w:val="32"/>
          <w:szCs w:val="32"/>
        </w:rPr>
        <w:t>组织学习县委办、县政府办《关于在全县推动集中整治形式主义、官僚主义工作方案》，班子</w:t>
      </w:r>
      <w:r>
        <w:rPr>
          <w:rFonts w:hint="eastAsia" w:ascii="仿宋_GB2312" w:hAnsi="仿宋_GB2312" w:eastAsia="仿宋_GB2312" w:cs="仿宋_GB2312"/>
          <w:bCs/>
          <w:color w:val="auto"/>
          <w:kern w:val="0"/>
          <w:sz w:val="32"/>
          <w:szCs w:val="32"/>
          <w:lang w:eastAsia="zh-CN"/>
        </w:rPr>
        <w:t>和班子成员认真</w:t>
      </w:r>
      <w:r>
        <w:rPr>
          <w:rFonts w:hint="eastAsia" w:ascii="仿宋_GB2312" w:hAnsi="仿宋_GB2312" w:eastAsia="仿宋_GB2312" w:cs="仿宋_GB2312"/>
          <w:bCs/>
          <w:color w:val="auto"/>
          <w:kern w:val="0"/>
          <w:sz w:val="32"/>
          <w:szCs w:val="32"/>
        </w:rPr>
        <w:t>对照五个方面</w:t>
      </w:r>
      <w:r>
        <w:rPr>
          <w:rFonts w:ascii="仿宋_GB2312" w:hAnsi="仿宋_GB2312" w:eastAsia="仿宋_GB2312" w:cs="仿宋_GB2312"/>
          <w:bCs/>
          <w:color w:val="auto"/>
          <w:kern w:val="0"/>
          <w:sz w:val="32"/>
          <w:szCs w:val="32"/>
        </w:rPr>
        <w:t>20</w:t>
      </w:r>
      <w:r>
        <w:rPr>
          <w:rFonts w:hint="eastAsia" w:ascii="仿宋_GB2312" w:hAnsi="仿宋_GB2312" w:eastAsia="仿宋_GB2312" w:cs="仿宋_GB2312"/>
          <w:bCs/>
          <w:color w:val="auto"/>
          <w:kern w:val="0"/>
          <w:sz w:val="32"/>
          <w:szCs w:val="32"/>
        </w:rPr>
        <w:t>种具体表现进行自查自纠</w:t>
      </w:r>
      <w:r>
        <w:rPr>
          <w:rFonts w:hint="eastAsia" w:ascii="仿宋_GB2312" w:hAnsi="仿宋_GB2312" w:eastAsia="仿宋_GB2312" w:cs="仿宋_GB2312"/>
          <w:bCs/>
          <w:color w:val="auto"/>
          <w:kern w:val="0"/>
          <w:sz w:val="32"/>
          <w:szCs w:val="32"/>
          <w:lang w:eastAsia="zh-CN"/>
        </w:rPr>
        <w:t>并形成对照检查报告和自查表</w:t>
      </w:r>
      <w:r>
        <w:rPr>
          <w:rFonts w:hint="eastAsia" w:ascii="仿宋_GB2312" w:hAnsi="仿宋_GB2312" w:eastAsia="仿宋_GB2312" w:cs="仿宋_GB2312"/>
          <w:bCs/>
          <w:color w:val="auto"/>
          <w:kern w:val="0"/>
          <w:sz w:val="32"/>
          <w:szCs w:val="32"/>
        </w:rPr>
        <w:t>。对各部室的工作逐一“体检”、逐一“诊治”，坚决整治形式主义、官僚主义，进一步提升服务效能，着力打造高效的工作作风。</w:t>
      </w:r>
      <w:r>
        <w:rPr>
          <w:rFonts w:hint="eastAsia" w:ascii="仿宋_GB2312" w:hAnsi="仿宋_GB2312" w:eastAsia="仿宋_GB2312" w:cs="仿宋_GB2312"/>
          <w:bCs/>
          <w:color w:val="auto"/>
          <w:kern w:val="0"/>
          <w:sz w:val="32"/>
          <w:szCs w:val="32"/>
          <w:lang w:eastAsia="zh-CN"/>
        </w:rPr>
        <w:t>反对形式主义，着重解决工作不实的问题。教育引导党员、干部改进学风文风会风，改进工作作风；反对官僚主义，着重解决侵害群众利益的不正之风的问题。教育引导党员干部深入实际、深入基层、深入群众，坚持民主集中制，虚心向群众学习，真心为群众负责，热心为群众服务，诚心接受群众监督，坚决整治消极应付、推诿扯皮、侵害群众利益的问题。</w:t>
      </w:r>
    </w:p>
    <w:p>
      <w:pPr>
        <w:spacing w:line="600" w:lineRule="exact"/>
        <w:ind w:firstLine="643" w:firstLineChars="200"/>
        <w:rPr>
          <w:rFonts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11</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shd w:val="clear" w:color="auto" w:fill="FFFFFF"/>
        </w:rPr>
        <w:t>科普馆运营方面存在重建设轻管理，服务群众意识不强问题。</w:t>
      </w:r>
      <w:r>
        <w:rPr>
          <w:rFonts w:hint="eastAsia" w:ascii="仿宋_GB2312" w:hAnsi="仿宋_GB2312" w:eastAsia="仿宋_GB2312" w:cs="仿宋_GB2312"/>
          <w:color w:val="auto"/>
          <w:sz w:val="32"/>
          <w:szCs w:val="32"/>
        </w:rPr>
        <w:t>县科协于</w:t>
      </w:r>
      <w:r>
        <w:rPr>
          <w:rFonts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rPr>
        <w:t>年对科普馆投入</w:t>
      </w:r>
      <w:r>
        <w:rPr>
          <w:rFonts w:hint="eastAsia" w:ascii="仿宋_GB2312" w:hAnsi="仿宋_GB2312" w:eastAsia="仿宋_GB2312" w:cs="仿宋_GB2312"/>
          <w:color w:val="auto"/>
          <w:sz w:val="32"/>
          <w:szCs w:val="32"/>
          <w:lang w:val="en-US" w:eastAsia="zh-CN"/>
        </w:rPr>
        <w:t>500</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万元装修后向社会开放，是我县向市民普及科学知识、激发青少年科学兴趣、提高公众科学文化素质的重要平台。但项目建设好后存在以下问题：</w:t>
      </w:r>
      <w:r>
        <w:rPr>
          <w:rFonts w:hint="eastAsia" w:ascii="仿宋_GB2312" w:hAnsi="仿宋_GB2312" w:eastAsia="仿宋_GB2312" w:cs="仿宋_GB2312"/>
          <w:b w:val="0"/>
          <w:bCs w:val="0"/>
          <w:color w:val="auto"/>
          <w:sz w:val="32"/>
          <w:szCs w:val="32"/>
        </w:rPr>
        <w:t>科协领导在如何发挥科普馆作用上重视不够，服务群众意识不强。</w:t>
      </w:r>
      <w:r>
        <w:rPr>
          <w:rFonts w:hint="eastAsia" w:ascii="仿宋_GB2312" w:hAnsi="仿宋_GB2312" w:eastAsia="仿宋_GB2312" w:cs="仿宋_GB2312"/>
          <w:b w:val="0"/>
          <w:bCs w:val="0"/>
          <w:color w:val="auto"/>
          <w:sz w:val="32"/>
          <w:szCs w:val="40"/>
        </w:rPr>
        <w:t>科普馆的科普阵地作用发挥欠缺。</w:t>
      </w:r>
    </w:p>
    <w:p>
      <w:pPr>
        <w:pStyle w:val="11"/>
        <w:shd w:val="clear" w:color="auto" w:fill="FFFFFF"/>
        <w:spacing w:before="0" w:beforeAutospacing="0" w:after="0" w:afterAutospacing="0" w:line="600" w:lineRule="exact"/>
        <w:ind w:firstLine="641"/>
        <w:rPr>
          <w:rFonts w:ascii="仿宋_GB2312" w:hAnsi="仿宋_GB2312" w:eastAsia="仿宋_GB2312" w:cs="仿宋_GB2312"/>
          <w:color w:val="auto"/>
          <w:kern w:val="2"/>
          <w:sz w:val="32"/>
          <w:szCs w:val="40"/>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shd w:val="clear" w:color="auto" w:fill="FFFFFF"/>
        </w:rPr>
        <w:t>一是</w:t>
      </w:r>
      <w:r>
        <w:rPr>
          <w:rFonts w:hint="eastAsia" w:ascii="仿宋_GB2312" w:hAnsi="仿宋_GB2312" w:eastAsia="仿宋_GB2312" w:cs="仿宋_GB2312"/>
          <w:color w:val="auto"/>
          <w:kern w:val="2"/>
          <w:sz w:val="32"/>
          <w:szCs w:val="40"/>
        </w:rPr>
        <w:t>大力强化服务意识，提升服务标准和水平，最大程度满足广大群众的科普文化需求。将文明城市创建与科普教育相融合，坚持公益服务、精准科普，将科普馆打造成志愿者服务基地，更好地发挥科普馆的功能。近期县科普馆举办了“反邪教、扫黑除恶、预防电信诈骗”“美好生活·民法典相伴”“疫情防控”等多场科普宣传活动。组织城东小学等学校师生前来参观。举办了“新时代科学家”展览。</w:t>
      </w:r>
      <w:r>
        <w:rPr>
          <w:rFonts w:hint="eastAsia" w:ascii="仿宋_GB2312" w:hAnsi="仿宋_GB2312" w:eastAsia="仿宋_GB2312" w:cs="仿宋_GB2312"/>
          <w:b/>
          <w:bCs/>
          <w:color w:val="auto"/>
          <w:kern w:val="2"/>
          <w:sz w:val="32"/>
          <w:szCs w:val="40"/>
        </w:rPr>
        <w:t>二是</w:t>
      </w:r>
      <w:r>
        <w:rPr>
          <w:rFonts w:hint="eastAsia" w:ascii="仿宋_GB2312" w:hAnsi="仿宋_GB2312" w:eastAsia="仿宋_GB2312" w:cs="仿宋_GB2312"/>
          <w:color w:val="auto"/>
          <w:kern w:val="2"/>
          <w:sz w:val="32"/>
          <w:szCs w:val="40"/>
        </w:rPr>
        <w:t>加强</w:t>
      </w:r>
      <w:r>
        <w:rPr>
          <w:rFonts w:hint="eastAsia" w:ascii="仿宋_GB2312" w:hAnsi="仿宋_GB2312" w:eastAsia="仿宋_GB2312" w:cs="仿宋_GB2312"/>
          <w:color w:val="auto"/>
          <w:kern w:val="2"/>
          <w:sz w:val="32"/>
          <w:szCs w:val="40"/>
          <w:lang w:eastAsia="zh-CN"/>
        </w:rPr>
        <w:t>运营</w:t>
      </w:r>
      <w:r>
        <w:rPr>
          <w:rFonts w:hint="eastAsia" w:ascii="仿宋_GB2312" w:hAnsi="仿宋_GB2312" w:eastAsia="仿宋_GB2312" w:cs="仿宋_GB2312"/>
          <w:color w:val="auto"/>
          <w:kern w:val="2"/>
          <w:sz w:val="32"/>
          <w:szCs w:val="40"/>
        </w:rPr>
        <w:t>管理。</w:t>
      </w:r>
      <w:r>
        <w:rPr>
          <w:rFonts w:hint="eastAsia" w:ascii="仿宋_GB2312" w:hAnsi="仿宋_GB2312" w:eastAsia="仿宋_GB2312" w:cs="仿宋_GB2312"/>
          <w:color w:val="auto"/>
          <w:kern w:val="2"/>
          <w:sz w:val="32"/>
          <w:szCs w:val="40"/>
          <w:lang w:eastAsia="zh-CN"/>
        </w:rPr>
        <w:t>县科普馆日常运营采用专职工作人员和科普志愿者相结合的方式，发扬科技志愿服务精神，制定了《上杭县科普馆学雷锋志愿服务工作制度》《上杭县科普馆展教人员岗位职责》《上杭县科普馆安全保卫工作制度》等，发挥科普馆科普阵地作用，以服务群众为宗旨，满足不同人群的科普需求，不断提升和完善服务能力。</w:t>
      </w:r>
      <w:r>
        <w:rPr>
          <w:rFonts w:hint="eastAsia" w:ascii="仿宋_GB2312" w:hAnsi="仿宋_GB2312" w:eastAsia="仿宋_GB2312" w:cs="仿宋_GB2312"/>
          <w:color w:val="auto"/>
          <w:kern w:val="2"/>
          <w:sz w:val="32"/>
          <w:szCs w:val="40"/>
        </w:rPr>
        <w:t>科协主席办公会议</w:t>
      </w:r>
      <w:r>
        <w:rPr>
          <w:rFonts w:hint="eastAsia" w:ascii="仿宋_GB2312" w:hAnsi="仿宋_GB2312" w:eastAsia="仿宋_GB2312" w:cs="仿宋_GB2312"/>
          <w:color w:val="auto"/>
          <w:kern w:val="2"/>
          <w:sz w:val="32"/>
          <w:szCs w:val="40"/>
          <w:lang w:eastAsia="zh-CN"/>
        </w:rPr>
        <w:t>每月一次</w:t>
      </w:r>
      <w:r>
        <w:rPr>
          <w:rFonts w:hint="eastAsia" w:ascii="仿宋_GB2312" w:hAnsi="仿宋_GB2312" w:eastAsia="仿宋_GB2312" w:cs="仿宋_GB2312"/>
          <w:color w:val="auto"/>
          <w:kern w:val="2"/>
          <w:sz w:val="32"/>
          <w:szCs w:val="40"/>
        </w:rPr>
        <w:t>研究科普馆工作，及时维修、维护、更新展教设备</w:t>
      </w:r>
      <w:r>
        <w:rPr>
          <w:rFonts w:hint="eastAsia" w:ascii="仿宋_GB2312" w:hAnsi="仿宋_GB2312" w:eastAsia="仿宋_GB2312" w:cs="仿宋_GB2312"/>
          <w:color w:val="auto"/>
          <w:kern w:val="2"/>
          <w:sz w:val="32"/>
          <w:szCs w:val="40"/>
          <w:lang w:eastAsia="zh-CN"/>
        </w:rPr>
        <w:t>，每个月月底对展教设备进行</w:t>
      </w:r>
      <w:r>
        <w:rPr>
          <w:rFonts w:hint="eastAsia" w:ascii="仿宋_GB2312" w:hAnsi="仿宋_GB2312" w:eastAsia="仿宋_GB2312" w:cs="仿宋_GB2312"/>
          <w:color w:val="auto"/>
          <w:kern w:val="2"/>
          <w:sz w:val="32"/>
          <w:szCs w:val="40"/>
        </w:rPr>
        <w:t>维护。</w:t>
      </w:r>
      <w:r>
        <w:rPr>
          <w:rFonts w:hint="eastAsia" w:ascii="仿宋_GB2312" w:hAnsi="仿宋_GB2312" w:eastAsia="仿宋_GB2312" w:cs="仿宋_GB2312"/>
          <w:color w:val="auto"/>
          <w:kern w:val="2"/>
          <w:sz w:val="32"/>
          <w:szCs w:val="40"/>
          <w:lang w:eastAsia="zh-CN"/>
        </w:rPr>
        <w:t>县科普馆开馆时间为：周末、法定节假日上午：</w:t>
      </w:r>
      <w:r>
        <w:rPr>
          <w:rFonts w:hint="eastAsia" w:ascii="仿宋_GB2312" w:hAnsi="仿宋_GB2312" w:eastAsia="仿宋_GB2312" w:cs="仿宋_GB2312"/>
          <w:color w:val="auto"/>
          <w:kern w:val="2"/>
          <w:sz w:val="32"/>
          <w:szCs w:val="40"/>
          <w:lang w:val="en-US" w:eastAsia="zh-CN"/>
        </w:rPr>
        <w:t>8:30-11:30 下午：14:30-17:00（冬令时）下午：15：00-17:30（夏令时），寒暑假适当增加开馆天数。</w:t>
      </w:r>
      <w:r>
        <w:rPr>
          <w:rFonts w:ascii="仿宋_GB2312" w:hAnsi="仿宋_GB2312" w:eastAsia="仿宋_GB2312" w:cs="仿宋_GB2312"/>
          <w:color w:val="auto"/>
          <w:kern w:val="2"/>
          <w:sz w:val="32"/>
          <w:szCs w:val="40"/>
        </w:rPr>
        <w:t>5</w:t>
      </w:r>
      <w:r>
        <w:rPr>
          <w:rFonts w:hint="eastAsia" w:ascii="仿宋_GB2312" w:hAnsi="仿宋_GB2312" w:eastAsia="仿宋_GB2312" w:cs="仿宋_GB2312"/>
          <w:color w:val="auto"/>
          <w:kern w:val="2"/>
          <w:sz w:val="32"/>
          <w:szCs w:val="40"/>
        </w:rPr>
        <w:t>月</w:t>
      </w:r>
      <w:r>
        <w:rPr>
          <w:rFonts w:ascii="仿宋_GB2312" w:hAnsi="仿宋_GB2312" w:eastAsia="仿宋_GB2312" w:cs="仿宋_GB2312"/>
          <w:color w:val="auto"/>
          <w:kern w:val="2"/>
          <w:sz w:val="32"/>
          <w:szCs w:val="40"/>
        </w:rPr>
        <w:t>11</w:t>
      </w:r>
      <w:r>
        <w:rPr>
          <w:rFonts w:hint="eastAsia" w:ascii="仿宋_GB2312" w:hAnsi="仿宋_GB2312" w:eastAsia="仿宋_GB2312" w:cs="仿宋_GB2312"/>
          <w:color w:val="auto"/>
          <w:kern w:val="2"/>
          <w:sz w:val="32"/>
          <w:szCs w:val="40"/>
        </w:rPr>
        <w:t>日，县科协主席扩大会对展教设备维护、维修、更新以及扩大参观覆盖面进行了研究部署</w:t>
      </w:r>
      <w:r>
        <w:rPr>
          <w:rFonts w:hint="eastAsia" w:ascii="仿宋_GB2312" w:hAnsi="仿宋_GB2312" w:eastAsia="仿宋_GB2312" w:cs="仿宋_GB2312"/>
          <w:color w:val="auto"/>
          <w:kern w:val="2"/>
          <w:sz w:val="32"/>
          <w:szCs w:val="40"/>
          <w:lang w:eastAsia="zh-CN"/>
        </w:rPr>
        <w:t>，</w:t>
      </w:r>
      <w:r>
        <w:rPr>
          <w:rFonts w:hint="eastAsia" w:ascii="仿宋_GB2312" w:hAnsi="仿宋_GB2312" w:eastAsia="仿宋_GB2312" w:cs="仿宋_GB2312"/>
          <w:color w:val="auto"/>
          <w:kern w:val="2"/>
          <w:sz w:val="32"/>
          <w:szCs w:val="40"/>
          <w:lang w:val="en-US" w:eastAsia="zh-CN"/>
        </w:rPr>
        <w:t>5月份</w:t>
      </w:r>
      <w:r>
        <w:rPr>
          <w:rFonts w:hint="eastAsia" w:ascii="仿宋_GB2312" w:hAnsi="仿宋_GB2312" w:eastAsia="仿宋_GB2312" w:cs="仿宋_GB2312"/>
          <w:color w:val="auto"/>
          <w:kern w:val="2"/>
          <w:sz w:val="32"/>
          <w:szCs w:val="40"/>
        </w:rPr>
        <w:t>科普馆已和厂家取得联系，</w:t>
      </w:r>
      <w:r>
        <w:rPr>
          <w:rFonts w:hint="eastAsia" w:ascii="仿宋_GB2312" w:hAnsi="仿宋_GB2312" w:eastAsia="仿宋_GB2312" w:cs="仿宋_GB2312"/>
          <w:color w:val="auto"/>
          <w:kern w:val="2"/>
          <w:sz w:val="32"/>
          <w:szCs w:val="40"/>
          <w:lang w:eastAsia="zh-CN"/>
        </w:rPr>
        <w:t>目前设备已完成了</w:t>
      </w:r>
      <w:r>
        <w:rPr>
          <w:rFonts w:hint="eastAsia" w:ascii="仿宋_GB2312" w:hAnsi="仿宋_GB2312" w:eastAsia="仿宋_GB2312" w:cs="仿宋_GB2312"/>
          <w:color w:val="auto"/>
          <w:kern w:val="2"/>
          <w:sz w:val="32"/>
          <w:szCs w:val="40"/>
        </w:rPr>
        <w:t>全面维修。</w:t>
      </w:r>
      <w:r>
        <w:rPr>
          <w:rFonts w:hint="eastAsia" w:ascii="仿宋_GB2312" w:hAnsi="仿宋_GB2312" w:eastAsia="仿宋_GB2312" w:cs="仿宋_GB2312"/>
          <w:b/>
          <w:bCs/>
          <w:color w:val="auto"/>
          <w:kern w:val="2"/>
          <w:sz w:val="32"/>
          <w:szCs w:val="40"/>
        </w:rPr>
        <w:t>三是</w:t>
      </w:r>
      <w:r>
        <w:rPr>
          <w:rFonts w:hint="eastAsia" w:ascii="仿宋_GB2312" w:hAnsi="仿宋_GB2312" w:eastAsia="仿宋_GB2312" w:cs="仿宋_GB2312"/>
          <w:color w:val="auto"/>
          <w:kern w:val="2"/>
          <w:sz w:val="32"/>
          <w:szCs w:val="40"/>
        </w:rPr>
        <w:t>联合教育局，有计划地组织农村中小学生前来体验参观。</w:t>
      </w:r>
      <w:r>
        <w:rPr>
          <w:rFonts w:hint="eastAsia" w:ascii="仿宋_GB2312" w:hAnsi="仿宋_GB2312" w:eastAsia="仿宋_GB2312" w:cs="仿宋_GB2312"/>
          <w:color w:val="auto"/>
          <w:kern w:val="2"/>
          <w:sz w:val="32"/>
          <w:szCs w:val="40"/>
          <w:lang w:eastAsia="zh-CN"/>
        </w:rPr>
        <w:t>向部分中小学生发放科普馆调查问卷，根据反馈意见，</w:t>
      </w:r>
      <w:r>
        <w:rPr>
          <w:rFonts w:hint="eastAsia" w:ascii="仿宋_GB2312" w:hAnsi="仿宋_GB2312" w:eastAsia="仿宋_GB2312" w:cs="仿宋_GB2312"/>
          <w:color w:val="auto"/>
          <w:kern w:val="2"/>
          <w:sz w:val="32"/>
          <w:szCs w:val="40"/>
        </w:rPr>
        <w:t>创新教育模式、扩大科普范畴、为中小学生提供通俗讲解，吸引孩子们参与其中。同时，县科普馆主动开展科普进校园活动，为孩子们带去科普盛宴，扩大服务面。</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12</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反馈</w:t>
      </w:r>
      <w:r>
        <w:rPr>
          <w:rFonts w:hint="eastAsia" w:ascii="仿宋_GB2312" w:hAnsi="仿宋_GB2312" w:eastAsia="仿宋_GB2312" w:cs="仿宋_GB2312"/>
          <w:b/>
          <w:color w:val="auto"/>
          <w:sz w:val="32"/>
          <w:szCs w:val="32"/>
        </w:rPr>
        <w:t>的</w:t>
      </w:r>
      <w:r>
        <w:rPr>
          <w:rFonts w:hint="eastAsia" w:ascii="仿宋_GB2312" w:hAnsi="仿宋_GB2312" w:eastAsia="仿宋_GB2312" w:cs="仿宋_GB2312"/>
          <w:b/>
          <w:bCs/>
          <w:color w:val="auto"/>
          <w:sz w:val="32"/>
          <w:szCs w:val="32"/>
        </w:rPr>
        <w:t>问题：科普宣传工作浮于表面，虚多实少。</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w:t>
      </w:r>
      <w:r>
        <w:rPr>
          <w:rFonts w:hint="eastAsia" w:ascii="仿宋_GB2312" w:hAnsi="仿宋_GB2312" w:eastAsia="仿宋_GB2312" w:cs="仿宋_GB2312"/>
          <w:b/>
          <w:color w:val="auto"/>
          <w:sz w:val="32"/>
          <w:szCs w:val="32"/>
        </w:rPr>
        <w:t>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shd w:val="clear" w:color="auto" w:fill="FFFFFF"/>
        </w:rPr>
        <w:t>一是</w:t>
      </w:r>
      <w:r>
        <w:rPr>
          <w:rFonts w:hint="eastAsia" w:ascii="仿宋_GB2312" w:hAnsi="仿宋_GB2312" w:eastAsia="仿宋_GB2312" w:cs="仿宋_GB2312"/>
          <w:color w:val="auto"/>
          <w:sz w:val="32"/>
          <w:szCs w:val="32"/>
        </w:rPr>
        <w:t>合理使用科普大篷车，组织开展群众性、社会性、经常性的进社区、进校园、进农村、进企业科普宣传活动，丰富群众文化生活内容，满足群众多样化、个性化的科普需求。</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rPr>
        <w:t>日，我会联合县教师进修学校附属幼儿园开展了</w:t>
      </w:r>
      <w:r>
        <w:rPr>
          <w:rFonts w:hint="eastAsia" w:ascii="仿宋_GB2312" w:hAnsi="仿宋_GB2312" w:eastAsia="仿宋_GB2312" w:cs="仿宋_GB2312"/>
          <w:color w:val="auto"/>
          <w:sz w:val="32"/>
          <w:szCs w:val="32"/>
          <w:shd w:val="clear" w:color="auto" w:fill="FFFFFF"/>
        </w:rPr>
        <w:t>“科技畅想，</w:t>
      </w:r>
      <w:r>
        <w:rPr>
          <w:rFonts w:hint="eastAsia" w:ascii="仿宋_GB2312" w:hAnsi="仿宋_GB2312" w:eastAsia="仿宋_GB2312" w:cs="仿宋_GB2312"/>
          <w:color w:val="auto"/>
          <w:sz w:val="32"/>
          <w:szCs w:val="32"/>
        </w:rPr>
        <w:t>童心飞扬</w:t>
      </w:r>
      <w:r>
        <w:rPr>
          <w:rFonts w:hint="eastAsia" w:ascii="仿宋_GB2312" w:hAnsi="仿宋_GB2312" w:eastAsia="仿宋_GB2312" w:cs="仿宋_GB2312"/>
          <w:color w:val="auto"/>
          <w:sz w:val="32"/>
          <w:szCs w:val="32"/>
          <w:shd w:val="clear" w:color="auto" w:fill="FFFFFF"/>
        </w:rPr>
        <w:t>”为主题的第二届科技节活动，发挥科普大篷车的流动科普宣传作用。</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加强调查研究。针对青少年、农民、产业工人、老年人等人群的不同特点，精准对接科普需求，为公众提供优质的科普服务。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注重宣传实效。精心设计宣传方案，科普宣传内容和形式进一步贴近基层生产、生活实际，采用多样化的展示主题、活动主题、展示手段、发放科普宣传书籍等活动形式来吸引更加广泛的公众参与科普活动。</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日，科协与工信科技局、卫健局、气象局、等单位在江滨广场联合举办了</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年上杭县“全国科技工作者日”暨“科技活动周”主场宣传活动。精心制作</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多块展板，展示中国当代科学家、龙岩上杭籍两院院士、驻上杭院士及上杭优秀科技工作者代表的典型事迹，在全县中小学校、有关单位巡回展出，并在线上展出，展现广大科学家和我县科技工作者代表创新争先、自立自强的生动实践，大力弘扬科学精神和科学家精神。配合福建省“科普希望行”走进我县校园。</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t>日，组织上杭三中和上杭县实验小学学生参观上杭恐龙足迹群化石遗址。</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年福建省科普希望行活动”走进上杭县城东小学、第二实验小学、城西小学、临城中心小学，开展主题为《龙行上杭</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福建恐龙来了》的科普讲座。</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提升科普信息化水平。利用网站、微信、微博等平台，创新宣传载体，利用多媒体技术积极创设丰富多彩的场景，推动科学知识的传播，推动群众文化的发展。</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b w:val="0"/>
          <w:bCs w:val="0"/>
          <w:color w:val="auto"/>
          <w:sz w:val="32"/>
          <w:szCs w:val="32"/>
          <w:lang w:eastAsia="zh-CN"/>
        </w:rPr>
        <w:t>结合重大宣传日活动之际，以及在进社区、进农村、进学校活动中</w:t>
      </w:r>
      <w:r>
        <w:rPr>
          <w:rFonts w:hint="eastAsia" w:ascii="仿宋_GB2312" w:hAnsi="仿宋_GB2312" w:eastAsia="仿宋_GB2312" w:cs="仿宋_GB2312"/>
          <w:color w:val="auto"/>
          <w:sz w:val="32"/>
          <w:szCs w:val="32"/>
        </w:rPr>
        <w:t>及时下发科普宣传资料，重视时效性，增强时代感。</w:t>
      </w:r>
    </w:p>
    <w:p>
      <w:pPr>
        <w:spacing w:line="600" w:lineRule="exact"/>
        <w:ind w:firstLine="643" w:firstLineChars="200"/>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7.</w:t>
      </w:r>
      <w:r>
        <w:rPr>
          <w:rFonts w:hint="eastAsia" w:ascii="仿宋_GB2312" w:hAnsi="仿宋_GB2312" w:eastAsia="仿宋_GB2312" w:cs="仿宋_GB2312"/>
          <w:b/>
          <w:color w:val="auto"/>
          <w:sz w:val="32"/>
          <w:szCs w:val="32"/>
        </w:rPr>
        <w:t>关于执行中央八项规定精神方面的问题</w:t>
      </w:r>
    </w:p>
    <w:p>
      <w:pPr>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13</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32"/>
        </w:rPr>
        <w:t>：公务接待先接待后审批。</w:t>
      </w:r>
    </w:p>
    <w:p>
      <w:pPr>
        <w:spacing w:line="60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kern w:val="0"/>
          <w:sz w:val="32"/>
          <w:szCs w:val="32"/>
        </w:rPr>
        <w:t>严格执行中央八项规定精神和上级有关接待的文件精神，严格按照《上杭县科协国内公务接待管理暂行办法实施细则》进行公务接待。严格遵循“先审批、后接待”的程序，规范安排公务接待，填写国内公务接待审批单，连同派出单位公函，报单位相关负责人审批后才能接待。</w:t>
      </w:r>
      <w:r>
        <w:rPr>
          <w:rFonts w:hint="eastAsia" w:ascii="仿宋_GB2312" w:eastAsia="仿宋_GB2312" w:cs="宋体"/>
          <w:color w:val="auto"/>
          <w:sz w:val="32"/>
          <w:szCs w:val="32"/>
          <w:lang w:val="en-US" w:eastAsia="zh-CN"/>
        </w:rPr>
        <w:t>2020年2月中公务接待审批表填报时间填写错误，已重新核实后由经办人重新填写公务接待审批表。2021年7月中公务接待审批表审核时间较接待时间迟，核实情况如下：5月23-24日开展全国科普日“中国飞天梦-科普万里行”活动，接待时间为5月24日中午，因这是一项系列活动，所有支出按照活动费进行结账报销，领导在签发接待审批单时，时间填写有误，导致审批时间比接待时间延后一个月。2021年2月列支的公务接待审批表及接待清单未填写用餐情况中的时间和地点，经重新核实后已将信息完善。在往后的工作中，严格按照县科协公务管理制度，认真核对公务接待手续中填报的材料。</w:t>
      </w:r>
    </w:p>
    <w:p>
      <w:pPr>
        <w:numPr>
          <w:ilvl w:val="0"/>
          <w:numId w:val="1"/>
        </w:numPr>
        <w:spacing w:line="60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反馈问题：财务管理有漏洞，存在内控不严、优亲厚友和审核缺失等情况。</w:t>
      </w:r>
    </w:p>
    <w:p>
      <w:pPr>
        <w:numPr>
          <w:ilvl w:val="0"/>
          <w:numId w:val="0"/>
        </w:numPr>
        <w:spacing w:line="600" w:lineRule="exact"/>
        <w:ind w:firstLine="643" w:firstLineChars="200"/>
        <w:rPr>
          <w:color w:val="auto"/>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完善出纳人员和报账员内部监督制度，明确分工，互相监督制约，今后网银支付转账时，一体化系统中经办岗由报账员操作，审核岗由出纳人员操作。严明财经纪律，规范财务管理，加强对经办人员和会计人员的政策法规教育和财经业务培训。</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强化公务及各类经费开支监管。今后要进一步加强财务管理，</w:t>
      </w:r>
      <w:r>
        <w:rPr>
          <w:rFonts w:hint="eastAsia" w:ascii="仿宋_GB2312" w:hAnsi="仿宋_GB2312" w:eastAsia="仿宋_GB2312" w:cs="仿宋_GB2312"/>
          <w:color w:val="auto"/>
          <w:sz w:val="32"/>
          <w:szCs w:val="32"/>
          <w:lang w:eastAsia="zh-CN"/>
        </w:rPr>
        <w:t>制订出台并</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《县科协财务管理制度》和《县科协科普经费专项资金管理办法》</w:t>
      </w:r>
      <w:r>
        <w:rPr>
          <w:rFonts w:hint="eastAsia" w:ascii="仿宋_GB2312" w:hAnsi="仿宋_GB2312" w:eastAsia="仿宋_GB2312" w:cs="仿宋_GB2312"/>
          <w:color w:val="auto"/>
          <w:sz w:val="32"/>
          <w:szCs w:val="32"/>
        </w:rPr>
        <w:t>，切实堵塞漏洞，防范于未然。</w:t>
      </w:r>
      <w:r>
        <w:rPr>
          <w:rFonts w:hint="eastAsia" w:ascii="仿宋_GB2312" w:hAnsi="仿宋_GB2312" w:eastAsia="仿宋_GB2312" w:cs="仿宋_GB2312"/>
          <w:color w:val="auto"/>
          <w:sz w:val="32"/>
          <w:szCs w:val="32"/>
          <w:lang w:val="en-US" w:eastAsia="zh-CN"/>
        </w:rPr>
        <w:t>2019年9月，将一笔科普宣传经费用于家属所在班级开展研学亲子活动。经核实，</w:t>
      </w:r>
      <w:r>
        <w:rPr>
          <w:rFonts w:hint="eastAsia" w:ascii="仿宋_GB2312" w:hAnsi="仿宋_GB2312" w:eastAsia="仿宋_GB2312" w:cs="仿宋_GB2312"/>
          <w:color w:val="auto"/>
          <w:sz w:val="32"/>
          <w:szCs w:val="32"/>
        </w:rPr>
        <w:t>此</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所选班级存在考虑不周、方式欠妥的</w:t>
      </w:r>
      <w:r>
        <w:rPr>
          <w:rFonts w:hint="eastAsia" w:ascii="仿宋_GB2312" w:hAnsi="仿宋_GB2312" w:eastAsia="仿宋_GB2312" w:cs="仿宋_GB2312"/>
          <w:color w:val="auto"/>
          <w:sz w:val="32"/>
          <w:szCs w:val="32"/>
          <w:lang w:eastAsia="zh-CN"/>
        </w:rPr>
        <w:t>问题</w:t>
      </w:r>
      <w:r>
        <w:rPr>
          <w:rFonts w:hint="eastAsia" w:ascii="仿宋_GB2312" w:hAnsi="仿宋_GB2312" w:eastAsia="仿宋_GB2312" w:cs="仿宋_GB2312"/>
          <w:color w:val="auto"/>
          <w:sz w:val="32"/>
          <w:szCs w:val="32"/>
        </w:rPr>
        <w:t>，县科协</w:t>
      </w:r>
      <w:r>
        <w:rPr>
          <w:rFonts w:hint="eastAsia" w:ascii="仿宋_GB2312" w:hAnsi="仿宋_GB2312" w:eastAsia="仿宋_GB2312" w:cs="仿宋_GB2312"/>
          <w:color w:val="auto"/>
          <w:sz w:val="32"/>
          <w:szCs w:val="32"/>
          <w:lang w:eastAsia="zh-CN"/>
        </w:rPr>
        <w:t>主席李金玉同志对当事人进行批评教育，当事人在科协全体职工会议上进行了检讨和自我批评，表示坚决</w:t>
      </w:r>
      <w:r>
        <w:rPr>
          <w:rFonts w:hint="eastAsia" w:ascii="仿宋_GB2312" w:hAnsi="仿宋_GB2312" w:eastAsia="仿宋_GB2312" w:cs="仿宋_GB2312"/>
          <w:color w:val="auto"/>
          <w:sz w:val="32"/>
          <w:szCs w:val="32"/>
        </w:rPr>
        <w:t>杜绝类似情况发生。</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严格按照合同签订流程进行审核。所有合同要附上物品清单，有经办人、法人签字和公章，手续不完备不予审核、报销。加强财务人员的业务知识培训，严格执行</w:t>
      </w:r>
      <w:r>
        <w:rPr>
          <w:rFonts w:hint="eastAsia" w:ascii="仿宋_GB2312" w:hAnsi="仿宋_GB2312" w:eastAsia="仿宋_GB2312" w:cs="仿宋_GB2312"/>
          <w:color w:val="auto"/>
          <w:sz w:val="32"/>
          <w:szCs w:val="32"/>
          <w:lang w:eastAsia="zh-CN"/>
        </w:rPr>
        <w:t>《县科协财务管理制度》</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《关于转发</w:t>
      </w:r>
      <w:r>
        <w:rPr>
          <w:rFonts w:hint="eastAsia" w:ascii="仿宋_GB2312" w:hAnsi="仿宋_GB2312" w:eastAsia="仿宋_GB2312" w:cs="仿宋_GB2312"/>
          <w:color w:val="auto"/>
          <w:sz w:val="32"/>
          <w:szCs w:val="32"/>
          <w:lang w:val="en-US" w:eastAsia="zh-CN"/>
        </w:rPr>
        <w:t>&lt;龙岩市财政局关于转发福建省财政厅印发关于进一步加强政府采购管理的意见的通知&gt;的通知</w:t>
      </w:r>
      <w:r>
        <w:rPr>
          <w:rFonts w:hint="eastAsia" w:ascii="仿宋_GB2312" w:hAnsi="仿宋_GB2312" w:eastAsia="仿宋_GB2312" w:cs="仿宋_GB2312"/>
          <w:color w:val="auto"/>
          <w:sz w:val="32"/>
          <w:szCs w:val="32"/>
          <w:lang w:eastAsia="zh-CN"/>
        </w:rPr>
        <w:t>》《上杭县财政局转发龙岩市财政局关于印发</w:t>
      </w:r>
      <w:r>
        <w:rPr>
          <w:rFonts w:hint="eastAsia" w:ascii="仿宋_GB2312" w:hAnsi="仿宋_GB2312" w:eastAsia="仿宋_GB2312" w:cs="仿宋_GB2312"/>
          <w:color w:val="auto"/>
          <w:sz w:val="32"/>
          <w:szCs w:val="32"/>
          <w:lang w:val="en-US" w:eastAsia="zh-CN"/>
        </w:rPr>
        <w:t>&lt;龙岩市市级政府集中采购目录及限额标准&gt;的通知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和审核流程。</w:t>
      </w:r>
      <w:r>
        <w:rPr>
          <w:rFonts w:hint="eastAsia" w:ascii="仿宋_GB2312" w:eastAsia="仿宋_GB2312" w:cs="宋体"/>
          <w:color w:val="auto"/>
          <w:sz w:val="32"/>
          <w:szCs w:val="32"/>
          <w:lang w:val="en-US" w:eastAsia="zh-CN"/>
        </w:rPr>
        <w:t>2019年列支科普馆外围装修项目，已重新核实合同签订情况，完善合同签订信息（其它合同也如此）。2020年1月列支科普宣传手册费，合同签订时间与验收单落款时间均同一天。经核实，科普宣传手册协商制定后，厂家将制作好的宣传手册、合同书、验收单同一时间寄往本单位，故对方的落款时间落在了同一天。在往后的工作中，严格根据采购管理办法，进行物品采购。2021年2月与闽西日报上杭发行站签订科普宣传栏管护合同，将科普宣传栏管护费直接转入私人账户。已核实确定闽西日报上杭发行站无独立账户，发行站开具费用由站长孔晓娟代收的证明一份。</w:t>
      </w:r>
    </w:p>
    <w:p>
      <w:pPr>
        <w:spacing w:line="600" w:lineRule="exact"/>
        <w:ind w:firstLine="679" w:firstLineChars="200"/>
        <w:rPr>
          <w:rFonts w:ascii="Times New Roman" w:hAnsi="Times New Roman" w:eastAsia="楷体_GB2312" w:cs="宋体"/>
          <w:b/>
          <w:color w:val="auto"/>
          <w:spacing w:val="-11"/>
          <w:sz w:val="36"/>
          <w:szCs w:val="36"/>
        </w:rPr>
      </w:pPr>
      <w:r>
        <w:rPr>
          <w:rFonts w:hint="eastAsia" w:ascii="Times New Roman" w:hAnsi="Times New Roman" w:eastAsia="楷体_GB2312" w:cs="宋体"/>
          <w:b/>
          <w:color w:val="auto"/>
          <w:spacing w:val="-11"/>
          <w:sz w:val="36"/>
          <w:szCs w:val="36"/>
        </w:rPr>
        <w:t>（三）</w:t>
      </w:r>
      <w:r>
        <w:rPr>
          <w:rFonts w:hint="eastAsia" w:ascii="楷体" w:hAnsi="楷体" w:eastAsia="楷体" w:cs="楷体"/>
          <w:b/>
          <w:bCs/>
          <w:color w:val="auto"/>
          <w:sz w:val="36"/>
          <w:szCs w:val="36"/>
        </w:rPr>
        <w:t>落实新时代党的组织路线不到位方面</w:t>
      </w:r>
    </w:p>
    <w:p>
      <w:pPr>
        <w:spacing w:line="600" w:lineRule="exact"/>
        <w:ind w:firstLine="643" w:firstLineChars="200"/>
        <w:rPr>
          <w:rFonts w:ascii="仿宋_GB2312" w:hAnsi="仿宋_GB2312" w:eastAsia="仿宋_GB2312" w:cs="仿宋_GB2312"/>
          <w:b/>
          <w:bCs/>
          <w:color w:val="auto"/>
          <w:sz w:val="32"/>
          <w:szCs w:val="32"/>
        </w:rPr>
      </w:pPr>
      <w:r>
        <w:rPr>
          <w:rFonts w:ascii="仿宋_GB2312" w:eastAsia="仿宋_GB2312"/>
          <w:b/>
          <w:bCs/>
          <w:color w:val="auto"/>
          <w:sz w:val="32"/>
          <w:szCs w:val="32"/>
        </w:rPr>
        <w:t>8.</w:t>
      </w:r>
      <w:r>
        <w:rPr>
          <w:rFonts w:hint="eastAsia" w:ascii="仿宋_GB2312" w:eastAsia="仿宋_GB2312" w:cs="宋体"/>
          <w:b/>
          <w:bCs/>
          <w:color w:val="auto"/>
          <w:sz w:val="32"/>
          <w:szCs w:val="32"/>
        </w:rPr>
        <w:t>关</w:t>
      </w:r>
      <w:r>
        <w:rPr>
          <w:rFonts w:hint="eastAsia" w:ascii="仿宋_GB2312" w:eastAsia="仿宋_GB2312" w:cs="宋体"/>
          <w:b/>
          <w:color w:val="auto"/>
          <w:sz w:val="32"/>
          <w:szCs w:val="32"/>
        </w:rPr>
        <w:t>于</w:t>
      </w:r>
      <w:r>
        <w:rPr>
          <w:rFonts w:hint="eastAsia" w:ascii="仿宋_GB2312" w:hAnsi="仿宋_GB2312" w:eastAsia="仿宋_GB2312" w:cs="仿宋_GB2312"/>
          <w:b/>
          <w:bCs/>
          <w:color w:val="auto"/>
          <w:sz w:val="32"/>
          <w:szCs w:val="32"/>
        </w:rPr>
        <w:t>领导班子党建意识落后，重业务轻党建依然存在</w:t>
      </w:r>
      <w:r>
        <w:rPr>
          <w:rFonts w:hint="eastAsia" w:ascii="仿宋_GB2312" w:eastAsia="仿宋_GB2312" w:cs="宋体"/>
          <w:b/>
          <w:color w:val="auto"/>
          <w:sz w:val="32"/>
          <w:szCs w:val="32"/>
        </w:rPr>
        <w:t>的问题</w:t>
      </w:r>
      <w:r>
        <w:rPr>
          <w:rFonts w:hint="eastAsia" w:ascii="仿宋_GB2312" w:hAnsi="仿宋_GB2312" w:eastAsia="仿宋_GB2312" w:cs="仿宋_GB2312"/>
          <w:b/>
          <w:bCs/>
          <w:color w:val="auto"/>
          <w:sz w:val="32"/>
          <w:szCs w:val="32"/>
        </w:rPr>
        <w:t>。</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eastAsia="仿宋_GB2312" w:cs="宋体"/>
          <w:b/>
          <w:color w:val="auto"/>
          <w:sz w:val="32"/>
          <w:szCs w:val="32"/>
        </w:rPr>
        <w:t>（</w:t>
      </w:r>
      <w:r>
        <w:rPr>
          <w:rFonts w:ascii="仿宋_GB2312" w:eastAsia="仿宋_GB2312" w:cs="宋体"/>
          <w:b/>
          <w:color w:val="auto"/>
          <w:sz w:val="32"/>
          <w:szCs w:val="32"/>
        </w:rPr>
        <w:t>15</w:t>
      </w:r>
      <w:r>
        <w:rPr>
          <w:rFonts w:hint="eastAsia" w:ascii="仿宋_GB2312" w:eastAsia="仿宋_GB2312" w:cs="宋体"/>
          <w:b/>
          <w:color w:val="auto"/>
          <w:sz w:val="32"/>
          <w:szCs w:val="32"/>
        </w:rPr>
        <w:t>）反馈的问题：</w:t>
      </w:r>
      <w:r>
        <w:rPr>
          <w:rFonts w:hint="eastAsia" w:ascii="仿宋_GB2312" w:hAnsi="仿宋_GB2312" w:eastAsia="仿宋_GB2312" w:cs="仿宋_GB2312"/>
          <w:b/>
          <w:bCs/>
          <w:color w:val="auto"/>
          <w:sz w:val="32"/>
          <w:szCs w:val="40"/>
        </w:rPr>
        <w:t>一是</w:t>
      </w:r>
      <w:r>
        <w:rPr>
          <w:rFonts w:ascii="仿宋_GB2312" w:hAnsi="仿宋_GB2312" w:eastAsia="仿宋_GB2312" w:cs="仿宋_GB2312"/>
          <w:color w:val="auto"/>
          <w:sz w:val="32"/>
          <w:szCs w:val="40"/>
        </w:rPr>
        <w:t>2019</w:t>
      </w:r>
      <w:r>
        <w:rPr>
          <w:rFonts w:hint="eastAsia" w:ascii="仿宋_GB2312" w:hAnsi="仿宋_GB2312" w:eastAsia="仿宋_GB2312" w:cs="仿宋_GB2312"/>
          <w:color w:val="auto"/>
          <w:sz w:val="32"/>
          <w:szCs w:val="40"/>
        </w:rPr>
        <w:t>年至今尚未制定党建年度工作计划</w:t>
      </w:r>
      <w:r>
        <w:rPr>
          <w:rFonts w:hint="eastAsia" w:ascii="仿宋_GB2312" w:hAnsi="仿宋_GB2312" w:eastAsia="仿宋_GB2312" w:cs="仿宋_GB2312"/>
          <w:color w:val="auto"/>
          <w:sz w:val="32"/>
          <w:szCs w:val="40"/>
          <w:lang w:eastAsia="zh-CN"/>
        </w:rPr>
        <w:t>，</w:t>
      </w:r>
      <w:r>
        <w:rPr>
          <w:rFonts w:ascii="仿宋_GB2312" w:hAnsi="仿宋_GB2312" w:eastAsia="仿宋_GB2312" w:cs="仿宋_GB2312"/>
          <w:color w:val="auto"/>
          <w:sz w:val="32"/>
          <w:szCs w:val="40"/>
        </w:rPr>
        <w:t>2019-2020</w:t>
      </w:r>
      <w:r>
        <w:rPr>
          <w:rFonts w:hint="eastAsia" w:ascii="仿宋_GB2312" w:hAnsi="仿宋_GB2312" w:eastAsia="仿宋_GB2312" w:cs="仿宋_GB2312"/>
          <w:color w:val="auto"/>
          <w:sz w:val="32"/>
          <w:szCs w:val="40"/>
        </w:rPr>
        <w:t>年有记录专题研究党建工作的会议名称，但会议内容主要是政治学习，业务工作部署等，</w:t>
      </w:r>
      <w:r>
        <w:rPr>
          <w:rFonts w:ascii="仿宋_GB2312" w:hAnsi="仿宋_GB2312" w:eastAsia="仿宋_GB2312" w:cs="仿宋_GB2312"/>
          <w:color w:val="auto"/>
          <w:sz w:val="32"/>
          <w:szCs w:val="40"/>
        </w:rPr>
        <w:t>2021</w:t>
      </w:r>
      <w:r>
        <w:rPr>
          <w:rFonts w:hint="eastAsia" w:ascii="仿宋_GB2312" w:hAnsi="仿宋_GB2312" w:eastAsia="仿宋_GB2312" w:cs="仿宋_GB2312"/>
          <w:color w:val="auto"/>
          <w:sz w:val="32"/>
          <w:szCs w:val="40"/>
        </w:rPr>
        <w:t>年县科协主席办公会议全年未专题研究党建工作。</w:t>
      </w:r>
      <w:r>
        <w:rPr>
          <w:rFonts w:hint="eastAsia" w:ascii="仿宋_GB2312" w:hAnsi="仿宋_GB2312" w:eastAsia="仿宋_GB2312" w:cs="仿宋_GB2312"/>
          <w:b/>
          <w:bCs/>
          <w:color w:val="auto"/>
          <w:sz w:val="32"/>
          <w:szCs w:val="40"/>
        </w:rPr>
        <w:t>二是</w:t>
      </w:r>
      <w:r>
        <w:rPr>
          <w:rFonts w:hint="eastAsia" w:ascii="仿宋_GB2312" w:hAnsi="仿宋_GB2312" w:eastAsia="仿宋_GB2312" w:cs="仿宋_GB2312"/>
          <w:color w:val="auto"/>
          <w:sz w:val="32"/>
          <w:szCs w:val="40"/>
        </w:rPr>
        <w:t>对党建重大问题未能及时研究落实。</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eastAsia="仿宋_GB2312" w:cs="宋体"/>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ascii="仿宋_GB2312" w:eastAsia="仿宋_GB2312" w:cs="宋体"/>
          <w:b/>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制定了</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年县科协党建工作要点、</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年上杭县科协支部学习计划，认真落实全面从严治党主体责任。</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每月至少研究一次党建工作，和科协业务工作同部署、同落实，坚决贯彻落实党中央决策部署和习近平总书记重要指示批示精神，坚决执行县委决策部署，对上级每一项重大决策部署都要研究具体办法、拿出过硬措施，以“一竿子插到底”的工作韧劲，确保中央和省委、市委、县委各项决策部署在科协落地落实；</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认真落实党建工作责任制。县科协支部已向党工委申请发展一名党员，廖丽萍同志已提交入党申请书。领导干部每季度到基层调研不少于</w:t>
      </w:r>
      <w:r>
        <w:rPr>
          <w:rFonts w:ascii="仿宋_GB2312" w:hAnsi="仿宋_GB2312" w:eastAsia="仿宋_GB2312" w:cs="仿宋_GB2312"/>
          <w:color w:val="auto"/>
          <w:sz w:val="32"/>
          <w:szCs w:val="32"/>
        </w:rPr>
        <w:t xml:space="preserve">3 </w:t>
      </w:r>
      <w:r>
        <w:rPr>
          <w:rFonts w:hint="eastAsia" w:ascii="仿宋_GB2312" w:hAnsi="仿宋_GB2312" w:eastAsia="仿宋_GB2312" w:cs="仿宋_GB2312"/>
          <w:color w:val="auto"/>
          <w:sz w:val="32"/>
          <w:szCs w:val="32"/>
        </w:rPr>
        <w:t>天，每年撰写</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篇以上调研报告。</w:t>
      </w:r>
    </w:p>
    <w:p>
      <w:pPr>
        <w:spacing w:line="600" w:lineRule="exact"/>
        <w:ind w:firstLine="643" w:firstLineChars="200"/>
        <w:rPr>
          <w:rFonts w:ascii="仿宋_GB2312" w:eastAsia="仿宋_GB2312" w:cs="宋体"/>
          <w:b/>
          <w:color w:val="auto"/>
          <w:sz w:val="32"/>
          <w:szCs w:val="32"/>
        </w:rPr>
      </w:pPr>
      <w:r>
        <w:rPr>
          <w:rFonts w:ascii="仿宋_GB2312" w:hAnsi="仿宋_GB2312" w:eastAsia="仿宋_GB2312" w:cs="仿宋_GB2312"/>
          <w:b/>
          <w:bCs/>
          <w:color w:val="auto"/>
          <w:sz w:val="32"/>
          <w:szCs w:val="32"/>
        </w:rPr>
        <w:t>9.</w:t>
      </w:r>
      <w:r>
        <w:rPr>
          <w:rFonts w:hint="eastAsia" w:ascii="仿宋_GB2312" w:eastAsia="仿宋_GB2312" w:cs="宋体"/>
          <w:b/>
          <w:bCs/>
          <w:color w:val="auto"/>
          <w:sz w:val="32"/>
          <w:szCs w:val="32"/>
        </w:rPr>
        <w:t>关</w:t>
      </w:r>
      <w:r>
        <w:rPr>
          <w:rFonts w:hint="eastAsia" w:ascii="仿宋_GB2312" w:eastAsia="仿宋_GB2312" w:cs="宋体"/>
          <w:b/>
          <w:color w:val="auto"/>
          <w:sz w:val="32"/>
          <w:szCs w:val="32"/>
        </w:rPr>
        <w:t>于</w:t>
      </w:r>
      <w:r>
        <w:rPr>
          <w:rFonts w:hint="eastAsia" w:ascii="仿宋_GB2312" w:hAnsi="仿宋_GB2312" w:eastAsia="仿宋_GB2312" w:cs="仿宋_GB2312"/>
          <w:b/>
          <w:bCs/>
          <w:color w:val="auto"/>
          <w:sz w:val="32"/>
          <w:szCs w:val="32"/>
        </w:rPr>
        <w:t>党员思想建设重视不到位</w:t>
      </w:r>
      <w:r>
        <w:rPr>
          <w:rFonts w:hint="eastAsia" w:ascii="仿宋_GB2312" w:eastAsia="仿宋_GB2312" w:cs="宋体"/>
          <w:b/>
          <w:color w:val="auto"/>
          <w:sz w:val="32"/>
          <w:szCs w:val="32"/>
        </w:rPr>
        <w:t>的问题</w:t>
      </w:r>
      <w:r>
        <w:rPr>
          <w:rFonts w:hint="eastAsia" w:ascii="仿宋_GB2312" w:hAnsi="仿宋_GB2312" w:eastAsia="仿宋_GB2312" w:cs="仿宋_GB2312"/>
          <w:b/>
          <w:bCs/>
          <w:color w:val="auto"/>
          <w:sz w:val="32"/>
          <w:szCs w:val="32"/>
        </w:rPr>
        <w:t>。</w:t>
      </w:r>
    </w:p>
    <w:p>
      <w:pPr>
        <w:spacing w:line="600" w:lineRule="exact"/>
        <w:ind w:firstLine="643" w:firstLineChars="200"/>
        <w:rPr>
          <w:rFonts w:hint="eastAsia" w:ascii="仿宋_GB2312" w:hAnsi="仿宋_GB2312" w:eastAsia="仿宋_GB2312" w:cs="仿宋_GB2312"/>
          <w:b/>
          <w:bCs/>
          <w:color w:val="auto"/>
          <w:sz w:val="32"/>
          <w:szCs w:val="40"/>
        </w:rPr>
      </w:pPr>
      <w:r>
        <w:rPr>
          <w:rFonts w:hint="eastAsia" w:ascii="仿宋_GB2312" w:eastAsia="仿宋_GB2312" w:cs="宋体"/>
          <w:b/>
          <w:color w:val="auto"/>
          <w:sz w:val="32"/>
          <w:szCs w:val="32"/>
        </w:rPr>
        <w:t>（</w:t>
      </w:r>
      <w:r>
        <w:rPr>
          <w:rFonts w:ascii="仿宋_GB2312" w:eastAsia="仿宋_GB2312" w:cs="宋体"/>
          <w:b/>
          <w:color w:val="auto"/>
          <w:sz w:val="32"/>
          <w:szCs w:val="32"/>
        </w:rPr>
        <w:t>16</w:t>
      </w:r>
      <w:r>
        <w:rPr>
          <w:rFonts w:hint="eastAsia" w:ascii="仿宋_GB2312" w:eastAsia="仿宋_GB2312" w:cs="宋体"/>
          <w:b/>
          <w:color w:val="auto"/>
          <w:sz w:val="32"/>
          <w:szCs w:val="32"/>
        </w:rPr>
        <w:t>）反馈的问题：</w:t>
      </w:r>
      <w:r>
        <w:rPr>
          <w:rFonts w:hint="eastAsia" w:ascii="仿宋_GB2312" w:hAnsi="仿宋_GB2312" w:eastAsia="仿宋_GB2312" w:cs="仿宋_GB2312"/>
          <w:b/>
          <w:bCs/>
          <w:color w:val="auto"/>
          <w:sz w:val="32"/>
          <w:szCs w:val="40"/>
        </w:rPr>
        <w:t>一是多次政治学习出现堆叠式、应景式现象。二是撰写学习心得结合个人思想和工作实际少，存在应付现象。</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40"/>
        </w:rPr>
        <w:t>一是</w:t>
      </w:r>
      <w:r>
        <w:rPr>
          <w:rFonts w:hint="eastAsia" w:ascii="仿宋_GB2312" w:hAnsi="仿宋_GB2312" w:eastAsia="仿宋_GB2312" w:cs="仿宋_GB2312"/>
          <w:color w:val="auto"/>
          <w:sz w:val="32"/>
          <w:szCs w:val="32"/>
        </w:rPr>
        <w:t>认真学习和落实《中国共产党支部工作条例》，制定学习计划，强化政治理论学习。认真开展党性、党风、党纪教育，理想信念和廉洁从政教育，筑牢党员干部的思想道德防线。</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对于心得体会抄袭网络文章和应付了事的问题，要切实引以为戒，责成重新修改、补充、完善。积极开展党员先锋模范岗建设、主题党日等党建活动，</w:t>
      </w:r>
      <w:r>
        <w:rPr>
          <w:rFonts w:hint="eastAsia" w:ascii="仿宋_GB2312" w:hAnsi="仿宋_GB2312" w:eastAsia="仿宋_GB2312" w:cs="仿宋_GB2312"/>
          <w:color w:val="auto"/>
          <w:sz w:val="32"/>
          <w:szCs w:val="32"/>
          <w:lang w:val="en-US" w:eastAsia="zh-CN"/>
        </w:rPr>
        <w:t>6月30日，与永定区科协党支部联合开展“喜迎二十大，奋进新征程”主题党日活动，</w:t>
      </w:r>
      <w:r>
        <w:rPr>
          <w:rFonts w:hint="eastAsia" w:ascii="仿宋_GB2312" w:hAnsi="仿宋_GB2312" w:eastAsia="仿宋_GB2312" w:cs="仿宋_GB2312"/>
          <w:color w:val="auto"/>
          <w:sz w:val="32"/>
          <w:szCs w:val="32"/>
        </w:rPr>
        <w:t>增强党员意识，提升党员干部责任担当意识，认真撰写学习心得，提高政治业务素质。</w:t>
      </w:r>
      <w:r>
        <w:rPr>
          <w:rFonts w:hint="eastAsia" w:ascii="仿宋_GB2312" w:hAnsi="仿宋_GB2312" w:eastAsia="仿宋_GB2312" w:cs="仿宋_GB2312"/>
          <w:color w:val="auto"/>
          <w:sz w:val="32"/>
          <w:szCs w:val="32"/>
          <w:lang w:eastAsia="zh-CN"/>
        </w:rPr>
        <w:t>现经过再学习，每个领导干部重新撰写了学习心得体会。</w:t>
      </w:r>
    </w:p>
    <w:p>
      <w:pPr>
        <w:spacing w:line="600" w:lineRule="exact"/>
        <w:ind w:left="630"/>
        <w:rPr>
          <w:rFonts w:ascii="仿宋_GB2312" w:hAnsi="仿宋_GB2312" w:eastAsia="仿宋_GB2312" w:cs="仿宋_GB2312"/>
          <w:b/>
          <w:bCs/>
          <w:color w:val="auto"/>
          <w:sz w:val="32"/>
          <w:szCs w:val="32"/>
        </w:rPr>
      </w:pPr>
      <w:r>
        <w:rPr>
          <w:rFonts w:ascii="仿宋_GB2312" w:hAnsi="仿宋_GB2312" w:eastAsia="仿宋_GB2312" w:cs="仿宋_GB2312"/>
          <w:b/>
          <w:color w:val="auto"/>
          <w:sz w:val="32"/>
          <w:szCs w:val="32"/>
        </w:rPr>
        <w:t>10.</w:t>
      </w:r>
      <w:r>
        <w:rPr>
          <w:rFonts w:hint="eastAsia" w:ascii="仿宋_GB2312" w:hAnsi="仿宋_GB2312" w:eastAsia="仿宋_GB2312" w:cs="仿宋_GB2312"/>
          <w:b/>
          <w:bCs/>
          <w:color w:val="auto"/>
          <w:sz w:val="32"/>
          <w:szCs w:val="32"/>
        </w:rPr>
        <w:t>关</w:t>
      </w:r>
      <w:r>
        <w:rPr>
          <w:rFonts w:hint="eastAsia" w:ascii="仿宋_GB2312" w:hAnsi="仿宋_GB2312" w:eastAsia="仿宋_GB2312" w:cs="仿宋_GB2312"/>
          <w:b/>
          <w:color w:val="auto"/>
          <w:sz w:val="32"/>
          <w:szCs w:val="32"/>
        </w:rPr>
        <w:t>于</w:t>
      </w:r>
      <w:r>
        <w:rPr>
          <w:rFonts w:hint="eastAsia" w:ascii="仿宋_GB2312" w:hAnsi="仿宋_GB2312" w:eastAsia="仿宋_GB2312" w:cs="仿宋_GB2312"/>
          <w:b/>
          <w:bCs/>
          <w:color w:val="auto"/>
          <w:sz w:val="32"/>
          <w:szCs w:val="32"/>
        </w:rPr>
        <w:t>党的组织建设有差距</w:t>
      </w:r>
      <w:r>
        <w:rPr>
          <w:rFonts w:hint="eastAsia" w:ascii="仿宋_GB2312" w:hAnsi="仿宋_GB2312" w:eastAsia="仿宋_GB2312" w:cs="仿宋_GB2312"/>
          <w:b/>
          <w:color w:val="auto"/>
          <w:sz w:val="32"/>
          <w:szCs w:val="32"/>
        </w:rPr>
        <w:t>的问题。</w:t>
      </w:r>
    </w:p>
    <w:p>
      <w:pPr>
        <w:spacing w:line="60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17</w:t>
      </w:r>
      <w:r>
        <w:rPr>
          <w:rFonts w:hint="eastAsia" w:ascii="仿宋_GB2312" w:hAnsi="仿宋_GB2312" w:eastAsia="仿宋_GB2312" w:cs="仿宋_GB2312"/>
          <w:b/>
          <w:color w:val="auto"/>
          <w:sz w:val="32"/>
          <w:szCs w:val="32"/>
        </w:rPr>
        <w:t>）反馈的问题：</w:t>
      </w:r>
      <w:r>
        <w:rPr>
          <w:rFonts w:hint="eastAsia" w:ascii="仿宋_GB2312" w:hAnsi="仿宋_GB2312" w:eastAsia="仿宋_GB2312" w:cs="仿宋_GB2312"/>
          <w:b/>
          <w:bCs/>
          <w:color w:val="auto"/>
          <w:sz w:val="32"/>
          <w:szCs w:val="40"/>
        </w:rPr>
        <w:t>一是党课开展不实，会议记录混乱。</w:t>
      </w:r>
      <w:r>
        <w:rPr>
          <w:rFonts w:ascii="仿宋_GB2312" w:hAnsi="仿宋_GB2312" w:eastAsia="仿宋_GB2312" w:cs="仿宋_GB2312"/>
          <w:color w:val="auto"/>
          <w:sz w:val="32"/>
          <w:szCs w:val="40"/>
        </w:rPr>
        <w:t>2021</w:t>
      </w:r>
      <w:r>
        <w:rPr>
          <w:rFonts w:hint="eastAsia" w:ascii="仿宋_GB2312" w:hAnsi="仿宋_GB2312" w:eastAsia="仿宋_GB2312" w:cs="仿宋_GB2312"/>
          <w:color w:val="auto"/>
          <w:sz w:val="32"/>
          <w:szCs w:val="40"/>
        </w:rPr>
        <w:t>年</w:t>
      </w:r>
      <w:r>
        <w:rPr>
          <w:rFonts w:ascii="仿宋_GB2312" w:hAnsi="仿宋_GB2312" w:eastAsia="仿宋_GB2312" w:cs="仿宋_GB2312"/>
          <w:color w:val="auto"/>
          <w:sz w:val="32"/>
          <w:szCs w:val="40"/>
        </w:rPr>
        <w:t>7</w:t>
      </w:r>
      <w:r>
        <w:rPr>
          <w:rFonts w:hint="eastAsia" w:ascii="仿宋_GB2312" w:hAnsi="仿宋_GB2312" w:eastAsia="仿宋_GB2312" w:cs="仿宋_GB2312"/>
          <w:color w:val="auto"/>
          <w:sz w:val="32"/>
          <w:szCs w:val="40"/>
        </w:rPr>
        <w:t>月支部记录了主要领导上党课的议程但没有记录相关内容，也未能提供党课书面发言提纲，部分党员个人笔记未体现上党课；“三会一课”记录混乱，党员大会、党课、主题党日、组织生活会、民主评议党员等记录没有按要求分门别类、规范记录，而是统一按时间顺序流水账式记录。</w:t>
      </w:r>
      <w:r>
        <w:rPr>
          <w:rFonts w:hint="eastAsia" w:ascii="仿宋_GB2312" w:hAnsi="仿宋_GB2312" w:eastAsia="仿宋_GB2312" w:cs="仿宋_GB2312"/>
          <w:b/>
          <w:bCs/>
          <w:color w:val="auto"/>
          <w:sz w:val="32"/>
          <w:szCs w:val="40"/>
        </w:rPr>
        <w:t>二是组织生活会不规范。</w:t>
      </w:r>
      <w:r>
        <w:rPr>
          <w:rFonts w:hint="eastAsia" w:ascii="仿宋_GB2312" w:hAnsi="仿宋_GB2312" w:eastAsia="仿宋_GB2312" w:cs="仿宋_GB2312"/>
          <w:color w:val="auto"/>
          <w:sz w:val="32"/>
          <w:szCs w:val="40"/>
        </w:rPr>
        <w:t>开展批评与自我批评辣味不足，互相批评大量存在“不够”</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“要加强”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“进一步提升”等表述。在</w:t>
      </w:r>
      <w:r>
        <w:rPr>
          <w:rFonts w:ascii="仿宋_GB2312" w:hAnsi="仿宋_GB2312" w:eastAsia="仿宋_GB2312" w:cs="仿宋_GB2312"/>
          <w:color w:val="auto"/>
          <w:sz w:val="32"/>
          <w:szCs w:val="40"/>
        </w:rPr>
        <w:t>2019</w:t>
      </w:r>
      <w:r>
        <w:rPr>
          <w:rFonts w:hint="eastAsia" w:ascii="仿宋_GB2312" w:hAnsi="仿宋_GB2312" w:eastAsia="仿宋_GB2312" w:cs="仿宋_GB2312"/>
          <w:color w:val="auto"/>
          <w:sz w:val="32"/>
          <w:szCs w:val="40"/>
        </w:rPr>
        <w:t>年</w:t>
      </w:r>
      <w:r>
        <w:rPr>
          <w:rFonts w:ascii="仿宋_GB2312" w:hAnsi="仿宋_GB2312" w:eastAsia="仿宋_GB2312" w:cs="仿宋_GB2312"/>
          <w:color w:val="auto"/>
          <w:sz w:val="32"/>
          <w:szCs w:val="40"/>
        </w:rPr>
        <w:t>3</w:t>
      </w:r>
      <w:r>
        <w:rPr>
          <w:rFonts w:hint="eastAsia" w:ascii="仿宋_GB2312" w:hAnsi="仿宋_GB2312" w:eastAsia="仿宋_GB2312" w:cs="仿宋_GB2312"/>
          <w:color w:val="auto"/>
          <w:sz w:val="32"/>
          <w:szCs w:val="40"/>
        </w:rPr>
        <w:t>月</w:t>
      </w:r>
      <w:r>
        <w:rPr>
          <w:rFonts w:ascii="仿宋_GB2312" w:hAnsi="仿宋_GB2312" w:eastAsia="仿宋_GB2312" w:cs="仿宋_GB2312"/>
          <w:color w:val="auto"/>
          <w:sz w:val="32"/>
          <w:szCs w:val="40"/>
        </w:rPr>
        <w:t>12</w:t>
      </w:r>
      <w:r>
        <w:rPr>
          <w:rFonts w:hint="eastAsia" w:ascii="仿宋_GB2312" w:hAnsi="仿宋_GB2312" w:eastAsia="仿宋_GB2312" w:cs="仿宋_GB2312"/>
          <w:color w:val="auto"/>
          <w:sz w:val="32"/>
          <w:szCs w:val="40"/>
        </w:rPr>
        <w:t>月的两次不同主题组织生活会中，主要领导的对照检查材料为同一份。</w:t>
      </w:r>
      <w:r>
        <w:rPr>
          <w:rFonts w:ascii="仿宋_GB2312" w:hAnsi="仿宋_GB2312" w:eastAsia="仿宋_GB2312" w:cs="仿宋_GB2312"/>
          <w:color w:val="auto"/>
          <w:sz w:val="32"/>
          <w:szCs w:val="40"/>
        </w:rPr>
        <w:t>2020</w:t>
      </w:r>
      <w:r>
        <w:rPr>
          <w:rFonts w:hint="eastAsia" w:ascii="仿宋_GB2312" w:hAnsi="仿宋_GB2312" w:eastAsia="仿宋_GB2312" w:cs="仿宋_GB2312"/>
          <w:color w:val="auto"/>
          <w:sz w:val="32"/>
          <w:szCs w:val="40"/>
        </w:rPr>
        <w:t>年度未组织开展党支部组织生活会。</w:t>
      </w:r>
      <w:r>
        <w:rPr>
          <w:rFonts w:hint="eastAsia" w:ascii="仿宋_GB2312" w:hAnsi="仿宋_GB2312" w:eastAsia="仿宋_GB2312" w:cs="仿宋_GB2312"/>
          <w:b/>
          <w:bCs/>
          <w:color w:val="auto"/>
          <w:sz w:val="32"/>
          <w:szCs w:val="40"/>
        </w:rPr>
        <w:t>三是支部换届不够规范。</w:t>
      </w:r>
      <w:r>
        <w:rPr>
          <w:rFonts w:ascii="仿宋_GB2312" w:hAnsi="仿宋_GB2312" w:eastAsia="仿宋_GB2312" w:cs="仿宋_GB2312"/>
          <w:color w:val="auto"/>
          <w:sz w:val="32"/>
          <w:szCs w:val="40"/>
        </w:rPr>
        <w:t>2020</w:t>
      </w:r>
      <w:r>
        <w:rPr>
          <w:rFonts w:hint="eastAsia" w:ascii="仿宋_GB2312" w:hAnsi="仿宋_GB2312" w:eastAsia="仿宋_GB2312" w:cs="仿宋_GB2312"/>
          <w:color w:val="auto"/>
          <w:sz w:val="32"/>
          <w:szCs w:val="40"/>
        </w:rPr>
        <w:t>年</w:t>
      </w:r>
      <w:r>
        <w:rPr>
          <w:rFonts w:ascii="仿宋_GB2312" w:hAnsi="仿宋_GB2312" w:eastAsia="仿宋_GB2312" w:cs="仿宋_GB2312"/>
          <w:color w:val="auto"/>
          <w:sz w:val="32"/>
          <w:szCs w:val="40"/>
        </w:rPr>
        <w:t>7</w:t>
      </w:r>
      <w:r>
        <w:rPr>
          <w:rFonts w:hint="eastAsia" w:ascii="仿宋_GB2312" w:hAnsi="仿宋_GB2312" w:eastAsia="仿宋_GB2312" w:cs="仿宋_GB2312"/>
          <w:color w:val="auto"/>
          <w:sz w:val="32"/>
          <w:szCs w:val="40"/>
        </w:rPr>
        <w:t>月举行支部换届时，未严格按照程序开展换届选举工作，选举会上仅组织学习了党支部工作条例后，便直接进行无记名投票，公布当选情况，缺少介绍候选人基本情况、表决通过监票人等程序。</w:t>
      </w:r>
      <w:r>
        <w:rPr>
          <w:rFonts w:hint="eastAsia" w:ascii="仿宋_GB2312" w:hAnsi="仿宋_GB2312" w:eastAsia="仿宋_GB2312" w:cs="仿宋_GB2312"/>
          <w:b/>
          <w:bCs/>
          <w:color w:val="auto"/>
          <w:sz w:val="32"/>
          <w:szCs w:val="40"/>
        </w:rPr>
        <w:t>四是党员日常教育监督管理不到位。</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名临聘人员作为县科协专门的党务工作者，自</w:t>
      </w:r>
      <w:r>
        <w:rPr>
          <w:rFonts w:ascii="仿宋_GB2312" w:hAnsi="仿宋_GB2312" w:eastAsia="仿宋_GB2312" w:cs="仿宋_GB2312"/>
          <w:color w:val="auto"/>
          <w:sz w:val="32"/>
          <w:szCs w:val="40"/>
        </w:rPr>
        <w:t>2018</w:t>
      </w:r>
      <w:r>
        <w:rPr>
          <w:rFonts w:hint="eastAsia" w:ascii="仿宋_GB2312" w:hAnsi="仿宋_GB2312" w:eastAsia="仿宋_GB2312" w:cs="仿宋_GB2312"/>
          <w:color w:val="auto"/>
          <w:sz w:val="32"/>
          <w:szCs w:val="40"/>
        </w:rPr>
        <w:t>年加入社区党组织后，至今没有将组织关系转接到县科协党支部。</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w:t>
      </w:r>
      <w:r>
        <w:rPr>
          <w:rFonts w:hint="eastAsia" w:ascii="仿宋_GB2312" w:hAnsi="仿宋_GB2312" w:eastAsia="仿宋_GB2312" w:cs="仿宋_GB2312"/>
          <w:b/>
          <w:color w:val="auto"/>
          <w:sz w:val="32"/>
          <w:szCs w:val="32"/>
        </w:rPr>
        <w:t>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认真学习贯彻党章、准则、条例、党支部规范化建设参考手册，开展党建业务知识培训，规范</w:t>
      </w:r>
      <w:r>
        <w:rPr>
          <w:rFonts w:hint="eastAsia" w:ascii="仿宋_GB2312" w:hAnsi="仿宋_GB2312" w:eastAsia="仿宋_GB2312" w:cs="仿宋_GB2312"/>
          <w:color w:val="auto"/>
          <w:sz w:val="32"/>
          <w:szCs w:val="32"/>
          <w:lang w:eastAsia="zh-CN"/>
        </w:rPr>
        <w:t>“三会一课”</w:t>
      </w:r>
      <w:r>
        <w:rPr>
          <w:rFonts w:hint="eastAsia" w:ascii="仿宋_GB2312" w:hAnsi="仿宋_GB2312" w:eastAsia="仿宋_GB2312" w:cs="仿宋_GB2312"/>
          <w:color w:val="auto"/>
          <w:sz w:val="32"/>
          <w:szCs w:val="32"/>
        </w:rPr>
        <w:t>支部会议记录和党员个人笔记，</w:t>
      </w:r>
      <w:r>
        <w:rPr>
          <w:rFonts w:hint="eastAsia" w:ascii="仿宋_GB2312" w:hAnsi="仿宋_GB2312" w:eastAsia="仿宋_GB2312" w:cs="仿宋_GB2312"/>
          <w:color w:val="auto"/>
          <w:sz w:val="32"/>
          <w:szCs w:val="32"/>
          <w:lang w:eastAsia="zh-CN"/>
        </w:rPr>
        <w:t>完善领导上党课书面发言提纲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今年上半年领导干部上党课</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进一步规范和严肃党内政治生活。严格按县委和县委组织部要求，召开民主生活会和组织生活会。加大会前准备情况的督导检查力度，严格履行会议程序，严肃开展批评和自我批评，让红脸出汗成为常态，达到互促共进的目的。</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认真学习《中国共产党基层组织选举工作条例》《关于党的基层组织任期的意见》，严格按规定程序开展党支部换届选举工作，杜绝类似情况发生。</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加强党员日常教育监督管理。开展经常性的工作纪律教育，加大监督检查力度。谢菲同志已将党组织关系转接到县科协党支部。</w:t>
      </w:r>
    </w:p>
    <w:p>
      <w:pPr>
        <w:spacing w:line="600" w:lineRule="exact"/>
        <w:ind w:left="630"/>
        <w:rPr>
          <w:rFonts w:ascii="仿宋_GB2312" w:hAnsi="仿宋_GB2312" w:eastAsia="仿宋_GB2312" w:cs="仿宋_GB2312"/>
          <w:b/>
          <w:bCs/>
          <w:color w:val="auto"/>
          <w:sz w:val="32"/>
          <w:szCs w:val="32"/>
        </w:rPr>
      </w:pPr>
      <w:r>
        <w:rPr>
          <w:rFonts w:ascii="仿宋_GB2312" w:hAnsi="仿宋_GB2312" w:eastAsia="仿宋_GB2312" w:cs="仿宋_GB2312"/>
          <w:b/>
          <w:color w:val="auto"/>
          <w:sz w:val="32"/>
          <w:szCs w:val="32"/>
        </w:rPr>
        <w:t>11.</w:t>
      </w:r>
      <w:r>
        <w:rPr>
          <w:rFonts w:hint="eastAsia" w:ascii="仿宋_GB2312" w:hAnsi="仿宋_GB2312" w:eastAsia="仿宋_GB2312" w:cs="仿宋_GB2312"/>
          <w:b/>
          <w:bCs/>
          <w:color w:val="auto"/>
          <w:sz w:val="32"/>
          <w:szCs w:val="32"/>
        </w:rPr>
        <w:t>关</w:t>
      </w:r>
      <w:r>
        <w:rPr>
          <w:rFonts w:hint="eastAsia" w:ascii="仿宋_GB2312" w:hAnsi="仿宋_GB2312" w:eastAsia="仿宋_GB2312" w:cs="仿宋_GB2312"/>
          <w:b/>
          <w:color w:val="auto"/>
          <w:sz w:val="32"/>
          <w:szCs w:val="32"/>
        </w:rPr>
        <w:t>于</w:t>
      </w:r>
      <w:r>
        <w:rPr>
          <w:rFonts w:hint="eastAsia" w:ascii="仿宋_GB2312" w:hAnsi="仿宋_GB2312" w:eastAsia="仿宋_GB2312" w:cs="仿宋_GB2312"/>
          <w:b/>
          <w:bCs/>
          <w:color w:val="auto"/>
          <w:sz w:val="32"/>
          <w:szCs w:val="32"/>
        </w:rPr>
        <w:t>干部考核、奖惩激励机制弱化</w:t>
      </w:r>
      <w:r>
        <w:rPr>
          <w:rFonts w:hint="eastAsia" w:ascii="仿宋_GB2312" w:hAnsi="仿宋_GB2312" w:eastAsia="仿宋_GB2312" w:cs="仿宋_GB2312"/>
          <w:b/>
          <w:color w:val="auto"/>
          <w:sz w:val="32"/>
          <w:szCs w:val="32"/>
        </w:rPr>
        <w:t>的问题</w:t>
      </w:r>
      <w:r>
        <w:rPr>
          <w:rFonts w:hint="eastAsia" w:ascii="仿宋_GB2312" w:hAnsi="仿宋_GB2312" w:eastAsia="仿宋_GB2312" w:cs="仿宋_GB2312"/>
          <w:b/>
          <w:bCs/>
          <w:color w:val="auto"/>
          <w:sz w:val="32"/>
          <w:szCs w:val="32"/>
        </w:rPr>
        <w:t>。</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18</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反馈</w:t>
      </w:r>
      <w:r>
        <w:rPr>
          <w:rFonts w:hint="eastAsia" w:ascii="仿宋_GB2312" w:hAnsi="仿宋_GB2312" w:eastAsia="仿宋_GB2312" w:cs="仿宋_GB2312"/>
          <w:b/>
          <w:color w:val="auto"/>
          <w:sz w:val="32"/>
          <w:szCs w:val="32"/>
        </w:rPr>
        <w:t>的</w:t>
      </w:r>
      <w:r>
        <w:rPr>
          <w:rFonts w:hint="eastAsia" w:ascii="仿宋_GB2312" w:hAnsi="仿宋_GB2312" w:eastAsia="仿宋_GB2312" w:cs="仿宋_GB2312"/>
          <w:b/>
          <w:bCs/>
          <w:color w:val="auto"/>
          <w:sz w:val="32"/>
          <w:szCs w:val="32"/>
        </w:rPr>
        <w:t>问题：</w:t>
      </w:r>
      <w:r>
        <w:rPr>
          <w:rFonts w:hint="eastAsia" w:ascii="仿宋_GB2312" w:hAnsi="仿宋_GB2312" w:eastAsia="仿宋_GB2312" w:cs="仿宋_GB2312"/>
          <w:color w:val="auto"/>
          <w:sz w:val="32"/>
          <w:szCs w:val="40"/>
        </w:rPr>
        <w:t>县科协在二级绩效管理中</w:t>
      </w:r>
      <w:r>
        <w:rPr>
          <w:rFonts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rPr>
        <w:t>实际执行的发放等次与上报绩效办的等次有出入。如</w:t>
      </w:r>
      <w:r>
        <w:rPr>
          <w:rFonts w:ascii="仿宋_GB2312" w:hAnsi="仿宋_GB2312" w:eastAsia="仿宋_GB2312" w:cs="仿宋_GB2312"/>
          <w:color w:val="auto"/>
          <w:sz w:val="32"/>
          <w:szCs w:val="40"/>
        </w:rPr>
        <w:t xml:space="preserve"> 2019</w:t>
      </w:r>
      <w:r>
        <w:rPr>
          <w:rFonts w:hint="eastAsia" w:ascii="仿宋_GB2312" w:hAnsi="仿宋_GB2312" w:eastAsia="仿宋_GB2312" w:cs="仿宋_GB2312"/>
          <w:color w:val="auto"/>
          <w:sz w:val="32"/>
          <w:szCs w:val="40"/>
        </w:rPr>
        <w:t>年县对科协考评是良好，所有人员的绩效都按良好等次发放。</w:t>
      </w: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bCs/>
          <w:color w:val="auto"/>
          <w:sz w:val="32"/>
          <w:szCs w:val="32"/>
        </w:rPr>
        <w:t>：</w:t>
      </w:r>
      <w:r>
        <w:rPr>
          <w:rFonts w:hint="eastAsia" w:ascii="仿宋" w:hAnsi="仿宋" w:eastAsia="仿宋" w:cs="宋体"/>
          <w:color w:val="auto"/>
          <w:kern w:val="0"/>
          <w:sz w:val="32"/>
          <w:szCs w:val="32"/>
        </w:rPr>
        <w:t>县科协</w:t>
      </w:r>
      <w:r>
        <w:rPr>
          <w:rFonts w:hint="eastAsia" w:ascii="仿宋_GB2312" w:hAnsi="仿宋_GB2312" w:eastAsia="仿宋_GB2312" w:cs="仿宋_GB2312"/>
          <w:color w:val="auto"/>
          <w:sz w:val="32"/>
          <w:szCs w:val="40"/>
          <w:lang w:eastAsia="zh-CN"/>
        </w:rPr>
        <w:t>制定了</w:t>
      </w:r>
      <w:r>
        <w:rPr>
          <w:rFonts w:hint="eastAsia" w:ascii="仿宋" w:hAnsi="仿宋" w:eastAsia="仿宋"/>
          <w:color w:val="auto"/>
          <w:sz w:val="32"/>
          <w:szCs w:val="32"/>
        </w:rPr>
        <w:t>《</w:t>
      </w:r>
      <w:r>
        <w:rPr>
          <w:rFonts w:hint="eastAsia" w:ascii="仿宋" w:hAnsi="仿宋" w:eastAsia="仿宋" w:cs="宋体"/>
          <w:color w:val="auto"/>
          <w:kern w:val="0"/>
          <w:sz w:val="32"/>
          <w:szCs w:val="32"/>
        </w:rPr>
        <w:t>上杭县科协</w:t>
      </w:r>
      <w:r>
        <w:rPr>
          <w:rFonts w:hint="eastAsia" w:ascii="仿宋" w:hAnsi="仿宋" w:eastAsia="仿宋" w:cs="宋体"/>
          <w:color w:val="auto"/>
          <w:kern w:val="0"/>
          <w:sz w:val="32"/>
          <w:szCs w:val="32"/>
          <w:lang w:val="en-US" w:eastAsia="zh-CN"/>
        </w:rPr>
        <w:t>2019年度</w:t>
      </w:r>
      <w:r>
        <w:rPr>
          <w:rFonts w:hint="eastAsia" w:ascii="仿宋" w:hAnsi="仿宋" w:eastAsia="仿宋" w:cs="宋体"/>
          <w:color w:val="auto"/>
          <w:kern w:val="0"/>
          <w:sz w:val="32"/>
          <w:szCs w:val="32"/>
        </w:rPr>
        <w:t>二级绩效管理实施办法》</w:t>
      </w:r>
      <w:r>
        <w:rPr>
          <w:rFonts w:hint="eastAsia" w:ascii="仿宋" w:hAnsi="仿宋" w:eastAsia="仿宋" w:cs="宋体"/>
          <w:color w:val="auto"/>
          <w:kern w:val="0"/>
          <w:sz w:val="32"/>
          <w:szCs w:val="32"/>
          <w:lang w:eastAsia="zh-CN"/>
        </w:rPr>
        <w:t>，</w:t>
      </w:r>
      <w:r>
        <w:rPr>
          <w:rFonts w:hint="eastAsia" w:ascii="仿宋_GB2312" w:hAnsi="仿宋_GB2312" w:eastAsia="仿宋_GB2312" w:cs="仿宋_GB2312"/>
          <w:color w:val="auto"/>
          <w:sz w:val="32"/>
          <w:szCs w:val="32"/>
        </w:rPr>
        <w:t>在编人员严格执行二级绩效管理制度，</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上杭县科协2019年度二级绩效管理考评评定结果</w:t>
      </w:r>
      <w:r>
        <w:rPr>
          <w:rFonts w:hint="eastAsia" w:ascii="仿宋_GB2312" w:hAnsi="仿宋_GB2312" w:eastAsia="仿宋_GB2312" w:cs="仿宋_GB2312"/>
          <w:color w:val="auto"/>
          <w:sz w:val="32"/>
          <w:szCs w:val="32"/>
          <w:lang w:eastAsia="zh-CN"/>
        </w:rPr>
        <w:t>》等次发放绩效，</w:t>
      </w:r>
      <w:r>
        <w:rPr>
          <w:rFonts w:hint="eastAsia" w:ascii="仿宋_GB2312" w:hAnsi="仿宋_GB2312" w:eastAsia="仿宋_GB2312" w:cs="仿宋_GB2312"/>
          <w:color w:val="auto"/>
          <w:sz w:val="32"/>
          <w:szCs w:val="32"/>
        </w:rPr>
        <w:t>认真抓好干部考核、绩效管理和成果应用，定期检查责任落实情况，激励干部职工奋发有为、奋勇争先。</w:t>
      </w:r>
    </w:p>
    <w:p>
      <w:pPr>
        <w:spacing w:line="60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r>
        <w:rPr>
          <w:rFonts w:hint="eastAsia" w:ascii="仿宋_GB2312" w:hAnsi="仿宋_GB2312" w:eastAsia="仿宋_GB2312" w:cs="仿宋_GB2312"/>
          <w:b/>
          <w:bCs/>
          <w:color w:val="auto"/>
          <w:sz w:val="32"/>
          <w:szCs w:val="32"/>
        </w:rPr>
        <w:t>巡视巡察、审计等监督发现问题的整改落实方面</w:t>
      </w:r>
    </w:p>
    <w:p>
      <w:pPr>
        <w:spacing w:line="600" w:lineRule="exact"/>
        <w:ind w:firstLine="643" w:firstLineChars="200"/>
        <w:rPr>
          <w:rFonts w:ascii="仿宋_GB2312" w:hAnsi="仿宋_GB2312" w:eastAsia="仿宋_GB2312" w:cs="仿宋_GB2312"/>
          <w:color w:val="auto"/>
          <w:sz w:val="32"/>
          <w:szCs w:val="40"/>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19</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反馈</w:t>
      </w:r>
      <w:r>
        <w:rPr>
          <w:rFonts w:hint="eastAsia" w:ascii="仿宋_GB2312" w:hAnsi="仿宋_GB2312" w:eastAsia="仿宋_GB2312" w:cs="仿宋_GB2312"/>
          <w:b/>
          <w:color w:val="auto"/>
          <w:sz w:val="32"/>
          <w:szCs w:val="32"/>
        </w:rPr>
        <w:t>的</w:t>
      </w:r>
      <w:r>
        <w:rPr>
          <w:rFonts w:hint="eastAsia" w:ascii="仿宋_GB2312" w:hAnsi="仿宋_GB2312" w:eastAsia="仿宋_GB2312" w:cs="仿宋_GB2312"/>
          <w:b/>
          <w:bCs/>
          <w:color w:val="auto"/>
          <w:sz w:val="32"/>
          <w:szCs w:val="32"/>
        </w:rPr>
        <w:t>问题：政治站位不高，对巡察整改工作不重视。</w:t>
      </w:r>
      <w:r>
        <w:rPr>
          <w:rFonts w:hint="eastAsia" w:ascii="仿宋_GB2312" w:hAnsi="仿宋_GB2312" w:eastAsia="仿宋_GB2312" w:cs="仿宋_GB2312"/>
          <w:color w:val="auto"/>
          <w:sz w:val="32"/>
          <w:szCs w:val="40"/>
        </w:rPr>
        <w:t>反馈了巡察意见后，直至上报巡察整改报告只召开过</w:t>
      </w:r>
      <w:r>
        <w:rPr>
          <w:rFonts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40"/>
        </w:rPr>
        <w:t>次会议研究部署整改工作。巡察整改任务分解，只是口头交待，未形成会议记录</w:t>
      </w:r>
      <w:r>
        <w:rPr>
          <w:rFonts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rPr>
        <w:t>未制作任务分解表格，巡察整改方案和整改报告均未上会讨论研究。在召开巡察整改工作布置会议的当天，就召开了专题民主生活会，会上班子成员未主动认领问题、分析原因，反而将未开展的整改落实工作写在了专题民主生活会材料上。</w:t>
      </w:r>
    </w:p>
    <w:p>
      <w:pPr>
        <w:spacing w:line="60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提高政治站位，做到思想认识到位、责任认领主动、整改态度端正。</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日召开了主席办公会议，专题研究巡察整改工作。</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日再次召开全体干部职工会议，研究巡察整改工作方案。领导班子成员主动认领问题、划定责任，把整改事项分解落实到责任领导、责任单位和具体责任人，按照规定时间、标准、质量完成巡视整改任务，做到立行立改、改出成效，确保一件一件落实、一条一条兑现。</w:t>
      </w:r>
    </w:p>
    <w:p>
      <w:pPr>
        <w:spacing w:line="60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w:t>
      </w:r>
      <w:r>
        <w:rPr>
          <w:rFonts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反馈</w:t>
      </w:r>
      <w:r>
        <w:rPr>
          <w:rFonts w:hint="eastAsia" w:ascii="仿宋_GB2312" w:hAnsi="仿宋_GB2312" w:eastAsia="仿宋_GB2312" w:cs="仿宋_GB2312"/>
          <w:b/>
          <w:color w:val="auto"/>
          <w:sz w:val="32"/>
          <w:szCs w:val="32"/>
        </w:rPr>
        <w:t>的</w:t>
      </w:r>
      <w:r>
        <w:rPr>
          <w:rFonts w:hint="eastAsia" w:ascii="仿宋_GB2312" w:hAnsi="仿宋_GB2312" w:eastAsia="仿宋_GB2312" w:cs="仿宋_GB2312"/>
          <w:b/>
          <w:bCs/>
          <w:color w:val="auto"/>
          <w:sz w:val="32"/>
          <w:szCs w:val="32"/>
        </w:rPr>
        <w:t>问题：部分整改举措浮于表面。</w:t>
      </w:r>
      <w:r>
        <w:rPr>
          <w:rFonts w:hint="eastAsia" w:ascii="仿宋_GB2312" w:hAnsi="仿宋_GB2312" w:eastAsia="仿宋_GB2312" w:cs="仿宋_GB2312"/>
          <w:color w:val="auto"/>
          <w:sz w:val="32"/>
          <w:szCs w:val="40"/>
        </w:rPr>
        <w:t>巡察反馈意见指出“工作会议记录混乱零散、补记痕迹明显”、“班子民主生活会材料内容过于简单和无上年度个人整改情况、会后无整改措施”等问题，科协的巡察整改报告将这些问题省略未说明，更未提出整改措施</w:t>
      </w:r>
      <w:r>
        <w:rPr>
          <w:rFonts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rPr>
        <w:t>本轮巡察仍发现存在上述问题。</w:t>
      </w:r>
    </w:p>
    <w:p>
      <w:pPr>
        <w:spacing w:line="60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整改情况</w:t>
      </w:r>
      <w:r>
        <w:rPr>
          <w:rFonts w:hint="eastAsia" w:ascii="仿宋_GB2312" w:hAnsi="仿宋_GB2312" w:eastAsia="仿宋_GB2312" w:cs="仿宋_GB2312"/>
          <w:b/>
          <w:color w:val="auto"/>
          <w:sz w:val="32"/>
          <w:szCs w:val="32"/>
          <w:lang w:eastAsia="zh-CN"/>
        </w:rPr>
        <w:t>（已完成整改）</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规范完善工作会议记录，做到详细记录、如实记录，并经过主要领导审阅。民主生活会材料补充完善上年度个人整改情况和整改措施。党员干部要积极面对检视问题的要求，从思想上、行动上、本领上、能力上去找差距、找短板、找不足，以严肃认真的态度，认真梳理分类，剖析根源，找准症结，积极落实整改。坚持实事求是，一条一条列出具体问题，杜绝一切形式主义、官僚主义，真正把问题找准找实找具体，提出确实有效可操作性的整改措施，确保取得实实在在的效果。</w:t>
      </w:r>
    </w:p>
    <w:p>
      <w:pPr>
        <w:spacing w:line="600" w:lineRule="exact"/>
        <w:ind w:firstLine="640" w:firstLineChars="200"/>
        <w:rPr>
          <w:rFonts w:ascii="黑体" w:eastAsia="黑体" w:cs="Times New Roman"/>
          <w:color w:val="auto"/>
          <w:sz w:val="32"/>
          <w:szCs w:val="32"/>
        </w:rPr>
      </w:pPr>
      <w:r>
        <w:rPr>
          <w:rFonts w:hint="eastAsia" w:ascii="黑体" w:eastAsia="黑体" w:cs="宋体"/>
          <w:color w:val="auto"/>
          <w:sz w:val="32"/>
          <w:szCs w:val="32"/>
        </w:rPr>
        <w:t>三、巡察反馈问题线索的处理情况</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县委巡察二组巡察县科学技术协会期间，未向我会移交问题线索及信访件。</w:t>
      </w:r>
    </w:p>
    <w:p>
      <w:pPr>
        <w:spacing w:line="600" w:lineRule="exact"/>
        <w:ind w:firstLine="640" w:firstLineChars="200"/>
        <w:rPr>
          <w:rFonts w:ascii="黑体" w:eastAsia="黑体" w:cs="Times New Roman"/>
          <w:color w:val="auto"/>
          <w:sz w:val="32"/>
          <w:szCs w:val="32"/>
        </w:rPr>
      </w:pPr>
      <w:r>
        <w:rPr>
          <w:rFonts w:hint="eastAsia" w:ascii="黑体" w:eastAsia="黑体" w:cs="宋体"/>
          <w:color w:val="auto"/>
          <w:sz w:val="32"/>
          <w:szCs w:val="32"/>
        </w:rPr>
        <w:t>四、需要进一步整改的事项及措施</w:t>
      </w:r>
    </w:p>
    <w:p>
      <w:pPr>
        <w:spacing w:line="600" w:lineRule="exact"/>
        <w:ind w:firstLine="640" w:firstLineChars="200"/>
        <w:rPr>
          <w:rFonts w:hint="default" w:ascii="仿宋_GB2312" w:eastAsia="仿宋_GB2312" w:cs="Times New Roman"/>
          <w:color w:val="auto"/>
          <w:sz w:val="32"/>
          <w:szCs w:val="32"/>
          <w:lang w:val="en-US" w:eastAsia="zh-CN"/>
        </w:rPr>
      </w:pPr>
      <w:r>
        <w:rPr>
          <w:rFonts w:hint="eastAsia" w:ascii="仿宋_GB2312" w:eastAsia="仿宋_GB2312" w:cs="宋体"/>
          <w:color w:val="auto"/>
          <w:sz w:val="32"/>
          <w:szCs w:val="32"/>
          <w:lang w:eastAsia="zh-CN"/>
        </w:rPr>
        <w:t>我会无需要进一步整改的事项及措施。</w:t>
      </w:r>
    </w:p>
    <w:p>
      <w:pPr>
        <w:spacing w:line="600" w:lineRule="exact"/>
        <w:ind w:firstLine="640" w:firstLineChars="200"/>
        <w:rPr>
          <w:rFonts w:hint="default" w:ascii="仿宋_GB2312" w:hAnsi="Calibri" w:eastAsia="仿宋_GB2312" w:cs="Calibri"/>
          <w:color w:val="auto"/>
          <w:kern w:val="2"/>
          <w:sz w:val="32"/>
          <w:szCs w:val="32"/>
          <w:lang w:val="en-US" w:eastAsia="zh-CN" w:bidi="ar-SA"/>
        </w:rPr>
      </w:pPr>
      <w:r>
        <w:rPr>
          <w:rFonts w:hint="eastAsia" w:ascii="仿宋_GB2312" w:eastAsia="仿宋_GB2312" w:cs="Calibri"/>
          <w:color w:val="auto"/>
          <w:kern w:val="2"/>
          <w:sz w:val="32"/>
          <w:szCs w:val="32"/>
          <w:lang w:val="en-US" w:eastAsia="zh-CN" w:bidi="ar-SA"/>
        </w:rPr>
        <w:t>欢迎广大干部群众对巡察整改落实情况进行监督。如有意见建议，请及时向我们反映。联系电话：0597—3842682；通信地址：上杭县北环路商贸大厦四楼科协，邮政编码：364200；电子邮箱：shxkx001@163.com。</w:t>
      </w:r>
    </w:p>
    <w:p>
      <w:pPr>
        <w:spacing w:line="600" w:lineRule="exact"/>
        <w:ind w:firstLine="4800" w:firstLineChars="1500"/>
        <w:rPr>
          <w:rFonts w:ascii="仿宋_GB2312" w:eastAsia="仿宋_GB2312" w:cs="宋体"/>
          <w:color w:val="auto"/>
          <w:sz w:val="32"/>
          <w:szCs w:val="32"/>
        </w:rPr>
      </w:pPr>
    </w:p>
    <w:p>
      <w:pPr>
        <w:pStyle w:val="2"/>
        <w:rPr>
          <w:color w:val="auto"/>
          <w:sz w:val="32"/>
          <w:szCs w:val="32"/>
        </w:rPr>
      </w:pPr>
    </w:p>
    <w:p>
      <w:pPr>
        <w:spacing w:line="600" w:lineRule="exact"/>
        <w:ind w:firstLine="4800" w:firstLineChars="1500"/>
        <w:rPr>
          <w:rFonts w:ascii="仿宋_GB2312" w:eastAsia="仿宋_GB2312" w:cs="宋体"/>
          <w:color w:val="auto"/>
          <w:sz w:val="32"/>
          <w:szCs w:val="32"/>
        </w:rPr>
      </w:pPr>
      <w:r>
        <w:rPr>
          <w:rFonts w:hint="eastAsia" w:ascii="仿宋_GB2312" w:eastAsia="仿宋_GB2312" w:cs="宋体"/>
          <w:color w:val="auto"/>
          <w:sz w:val="32"/>
          <w:szCs w:val="32"/>
        </w:rPr>
        <w:t>上杭县科学技术协会</w:t>
      </w:r>
    </w:p>
    <w:p>
      <w:pPr>
        <w:spacing w:line="600" w:lineRule="exact"/>
        <w:ind w:firstLine="5120" w:firstLineChars="1600"/>
        <w:rPr>
          <w:rFonts w:hint="eastAsia" w:ascii="仿宋_GB2312" w:eastAsia="仿宋_GB2312" w:cs="宋体"/>
          <w:color w:val="auto"/>
          <w:sz w:val="32"/>
          <w:szCs w:val="32"/>
        </w:rPr>
      </w:pPr>
      <w:r>
        <w:rPr>
          <w:rFonts w:ascii="仿宋_GB2312" w:eastAsia="仿宋_GB2312" w:cs="宋体"/>
          <w:color w:val="auto"/>
          <w:sz w:val="32"/>
          <w:szCs w:val="32"/>
        </w:rPr>
        <w:t>2022</w:t>
      </w:r>
      <w:r>
        <w:rPr>
          <w:rFonts w:hint="eastAsia" w:ascii="仿宋_GB2312" w:eastAsia="仿宋_GB2312" w:cs="宋体"/>
          <w:color w:val="auto"/>
          <w:sz w:val="32"/>
          <w:szCs w:val="32"/>
        </w:rPr>
        <w:t>年</w:t>
      </w:r>
      <w:r>
        <w:rPr>
          <w:rFonts w:hint="eastAsia" w:ascii="仿宋_GB2312" w:eastAsia="仿宋_GB2312" w:cs="宋体"/>
          <w:color w:val="auto"/>
          <w:sz w:val="32"/>
          <w:szCs w:val="32"/>
          <w:lang w:val="en-US" w:eastAsia="zh-CN"/>
        </w:rPr>
        <w:t>8</w:t>
      </w:r>
      <w:r>
        <w:rPr>
          <w:rFonts w:hint="eastAsia" w:ascii="仿宋_GB2312" w:eastAsia="仿宋_GB2312" w:cs="宋体"/>
          <w:color w:val="auto"/>
          <w:sz w:val="32"/>
          <w:szCs w:val="32"/>
        </w:rPr>
        <w:t>月</w:t>
      </w:r>
      <w:r>
        <w:rPr>
          <w:rFonts w:hint="eastAsia" w:ascii="仿宋_GB2312" w:eastAsia="仿宋_GB2312" w:cs="宋体"/>
          <w:color w:val="auto"/>
          <w:sz w:val="32"/>
          <w:szCs w:val="32"/>
          <w:lang w:val="en-US" w:eastAsia="zh-CN"/>
        </w:rPr>
        <w:t>29</w:t>
      </w:r>
      <w:r>
        <w:rPr>
          <w:rFonts w:hint="eastAsia" w:ascii="仿宋_GB2312" w:eastAsia="仿宋_GB2312" w:cs="宋体"/>
          <w:color w:val="auto"/>
          <w:sz w:val="32"/>
          <w:szCs w:val="32"/>
        </w:rPr>
        <w:t>日</w:t>
      </w:r>
    </w:p>
    <w:p>
      <w:pPr>
        <w:pStyle w:val="2"/>
      </w:pPr>
    </w:p>
    <w:p>
      <w:pPr>
        <w:pStyle w:val="2"/>
        <w:rPr>
          <w:rFonts w:hint="eastAsia" w:ascii="仿宋_GB2312" w:hAnsi="仿宋_GB2312" w:eastAsia="仿宋_GB2312" w:cs="仿宋_GB231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pPr w:leftFromText="180" w:rightFromText="180" w:vertAnchor="text" w:horzAnchor="page" w:tblpX="1555" w:tblpY="1204"/>
        <w:tblOverlap w:val="never"/>
        <w:tblW w:w="913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30" w:type="dxa"/>
          </w:tcPr>
          <w:p>
            <w:pPr>
              <w:spacing w:line="600" w:lineRule="exact"/>
              <w:ind w:right="274" w:firstLine="140" w:firstLineChars="50"/>
              <w:jc w:val="left"/>
              <w:rPr>
                <w:rFonts w:hint="eastAsia" w:ascii="仿宋_GB2312" w:eastAsia="仿宋_GB2312"/>
                <w:color w:val="auto"/>
                <w:sz w:val="28"/>
                <w:szCs w:val="28"/>
              </w:rPr>
            </w:pPr>
            <w:r>
              <w:rPr>
                <w:rFonts w:hint="eastAsia" w:ascii="仿宋_GB2312" w:hAnsi="楷体" w:eastAsia="仿宋_GB2312"/>
                <w:color w:val="auto"/>
                <w:sz w:val="28"/>
                <w:szCs w:val="28"/>
                <w:lang w:eastAsia="zh-CN"/>
              </w:rPr>
              <w:t>上杭县科学技术协会</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 xml:space="preserve"> 年</w:t>
            </w:r>
            <w:r>
              <w:rPr>
                <w:rFonts w:hint="eastAsia" w:ascii="仿宋_GB2312" w:eastAsia="仿宋_GB2312"/>
                <w:color w:val="auto"/>
                <w:sz w:val="28"/>
                <w:szCs w:val="28"/>
                <w:lang w:val="en-US" w:eastAsia="zh-CN"/>
              </w:rPr>
              <w:t xml:space="preserve"> 8</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29</w:t>
            </w:r>
            <w:r>
              <w:rPr>
                <w:rFonts w:hint="eastAsia" w:ascii="仿宋_GB2312" w:eastAsia="仿宋_GB2312"/>
                <w:color w:val="auto"/>
                <w:sz w:val="28"/>
                <w:szCs w:val="28"/>
              </w:rPr>
              <w:t>日印发</w:t>
            </w:r>
          </w:p>
        </w:tc>
      </w:tr>
    </w:tbl>
    <w:p>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772160" cy="248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216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19.6pt;width:60.8pt;mso-position-horizontal:outside;mso-position-horizontal-relative:margin;z-index:251659264;mso-width-relative:page;mso-height-relative:page;" filled="f" stroked="f" coordsize="21600,21600" o:gfxdata="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3ElLnVAAAABgEAAA8AAAAAAAAAAQAgAAAAIgAAAGRycy9kb3ducmV2Lnht&#10;bFBLAQIUABQAAAAIAIdO4kAnJ8VhNQIAAGEEAAAOAAAAAAAAAAEAIAAAACQBAABkcnMvZTJvRG9j&#10;LnhtbFBLBQYAAAAABgAGAFkBAADLBQAAAAA=&#10;">
              <v:fill on="f" focussize="0,0"/>
              <v:stroke on="f" weight="0.5pt"/>
              <v:imagedata o:title=""/>
              <o:lock v:ext="edit" aspectratio="f"/>
              <v:textbox inset="0mm,0mm,0mm,0mm">
                <w:txbxContent>
                  <w:p>
                    <w:pPr>
                      <w:pStyle w:val="5"/>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36013"/>
    <w:multiLevelType w:val="singleLevel"/>
    <w:tmpl w:val="B7336013"/>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N2RkYzgyMTI5MjBlYjgwOTY5ODc0MzJjNDBiNTkifQ=="/>
  </w:docVars>
  <w:rsids>
    <w:rsidRoot w:val="27317862"/>
    <w:rsid w:val="004E7D88"/>
    <w:rsid w:val="070F7027"/>
    <w:rsid w:val="07DA43F3"/>
    <w:rsid w:val="0DE14476"/>
    <w:rsid w:val="0E52151F"/>
    <w:rsid w:val="1AB10FBD"/>
    <w:rsid w:val="1F4C4878"/>
    <w:rsid w:val="1FDF0FA7"/>
    <w:rsid w:val="20C67591"/>
    <w:rsid w:val="20D34084"/>
    <w:rsid w:val="21621621"/>
    <w:rsid w:val="2172471D"/>
    <w:rsid w:val="232B575F"/>
    <w:rsid w:val="26E36D60"/>
    <w:rsid w:val="27317862"/>
    <w:rsid w:val="2C132297"/>
    <w:rsid w:val="2C7E496C"/>
    <w:rsid w:val="2D8179D4"/>
    <w:rsid w:val="301F52AD"/>
    <w:rsid w:val="313F45C2"/>
    <w:rsid w:val="33E11B47"/>
    <w:rsid w:val="353F1F4D"/>
    <w:rsid w:val="44910D58"/>
    <w:rsid w:val="47134FE8"/>
    <w:rsid w:val="48733AF6"/>
    <w:rsid w:val="4E585D38"/>
    <w:rsid w:val="55AF2380"/>
    <w:rsid w:val="564B5508"/>
    <w:rsid w:val="6B6712DB"/>
    <w:rsid w:val="6EE41A6B"/>
    <w:rsid w:val="711D771D"/>
    <w:rsid w:val="7E22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99"/>
    <w:pPr>
      <w:spacing w:before="100" w:beforeAutospacing="1" w:after="100" w:afterAutospacing="1"/>
      <w:jc w:val="left"/>
      <w:outlineLvl w:val="1"/>
    </w:pPr>
    <w:rPr>
      <w:rFonts w:ascii="宋体" w:hAnsi="宋体" w:cs="Times New Roman"/>
      <w:b/>
      <w:bCs/>
      <w:kern w:val="0"/>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4">
    <w:name w:val="Plain Text"/>
    <w:basedOn w:val="1"/>
    <w:qFormat/>
    <w:uiPriority w:val="99"/>
    <w:rPr>
      <w:rFonts w:ascii="宋体" w:hAnsi="Courier New" w:cs="Courier New"/>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2"/>
    <w:basedOn w:val="1"/>
    <w:next w:val="1"/>
    <w:qFormat/>
    <w:uiPriority w:val="99"/>
    <w:pPr>
      <w:spacing w:before="100" w:beforeAutospacing="1" w:after="100" w:afterAutospacing="1"/>
      <w:jc w:val="left"/>
      <w:textAlignment w:val="baseline"/>
    </w:pPr>
    <w:rPr>
      <w:rFonts w:ascii="宋体" w:hAnsi="宋体"/>
      <w:b/>
      <w:kern w:val="0"/>
      <w:sz w:val="36"/>
      <w:szCs w:val="36"/>
    </w:rPr>
  </w:style>
  <w:style w:type="character" w:customStyle="1" w:styleId="10">
    <w:name w:val="NormalCharacter"/>
    <w:semiHidden/>
    <w:qFormat/>
    <w:uiPriority w:val="99"/>
    <w:rPr>
      <w:rFonts w:ascii="Calibri" w:hAnsi="Calibri" w:eastAsia="宋体"/>
      <w:kern w:val="2"/>
      <w:sz w:val="21"/>
      <w:lang w:val="en-US" w:eastAsia="zh-CN"/>
    </w:rPr>
  </w:style>
  <w:style w:type="paragraph" w:customStyle="1" w:styleId="11">
    <w:name w:val="18"/>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11457</Words>
  <Characters>11710</Characters>
  <Lines>0</Lines>
  <Paragraphs>0</Paragraphs>
  <TotalTime>9</TotalTime>
  <ScaleCrop>false</ScaleCrop>
  <LinksUpToDate>false</LinksUpToDate>
  <CharactersWithSpaces>11744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2022-09-05T10:37:00Z</dcterms:created>
  <dc:creator>Administrator</dc:creator>
  <cp:lastModifiedBy>Administrator</cp:lastModifiedBy>
  <dcterms:modified xsi:type="dcterms:W3CDTF">2022-09-06T09:40:48Z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B26B6E2B557542238F59D15CAF360C22</vt:lpwstr>
  </property>
</Properties>
</file>